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25EB" w14:textId="3770F6E4" w:rsidR="00C967D3" w:rsidRDefault="0025771D" w:rsidP="00BD360D">
      <w:r>
        <w:rPr>
          <w:noProof/>
        </w:rPr>
        <mc:AlternateContent>
          <mc:Choice Requires="wps">
            <w:drawing>
              <wp:anchor distT="0" distB="0" distL="114300" distR="114300" simplePos="0" relativeHeight="251658244" behindDoc="0" locked="0" layoutInCell="1" allowOverlap="1" wp14:anchorId="0E9E27D2" wp14:editId="0A253185">
                <wp:simplePos x="0" y="0"/>
                <wp:positionH relativeFrom="column">
                  <wp:posOffset>7552635</wp:posOffset>
                </wp:positionH>
                <wp:positionV relativeFrom="paragraph">
                  <wp:posOffset>12147</wp:posOffset>
                </wp:positionV>
                <wp:extent cx="5700395" cy="7104269"/>
                <wp:effectExtent l="25400" t="25400" r="40005" b="33655"/>
                <wp:wrapNone/>
                <wp:docPr id="1435528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7104269"/>
                        </a:xfrm>
                        <a:prstGeom prst="roundRect">
                          <a:avLst>
                            <a:gd name="adj" fmla="val 5082"/>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14:paraId="1E37B614" w14:textId="58D92138" w:rsidR="00A52461" w:rsidRPr="00942E1B" w:rsidRDefault="00942E1B" w:rsidP="0025771D">
                            <w:pPr>
                              <w:jc w:val="center"/>
                              <w:rPr>
                                <w:b/>
                                <w:bCs/>
                              </w:rPr>
                            </w:pPr>
                            <w:r w:rsidRPr="00942E1B">
                              <w:rPr>
                                <w:rFonts w:ascii="Arial" w:hAnsi="Arial" w:cs="Arial"/>
                                <w:b/>
                                <w:bCs/>
                                <w:i/>
                                <w:iCs/>
                                <w:sz w:val="40"/>
                                <w:szCs w:val="40"/>
                              </w:rPr>
                              <w:t>Character-driven Narratives</w:t>
                            </w:r>
                          </w:p>
                          <w:p w14:paraId="0D6B14EA" w14:textId="3A6C9836" w:rsidR="00942E1B" w:rsidRDefault="00942E1B" w:rsidP="0025771D">
                            <w:pPr>
                              <w:jc w:val="center"/>
                            </w:pPr>
                            <w:r>
                              <w:rPr>
                                <w:noProof/>
                              </w:rPr>
                              <w:drawing>
                                <wp:inline distT="0" distB="0" distL="0" distR="0" wp14:anchorId="73183059" wp14:editId="1C3F55A6">
                                  <wp:extent cx="4253948" cy="6392143"/>
                                  <wp:effectExtent l="0" t="0" r="635" b="0"/>
                                  <wp:docPr id="9429436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43680" name="Picture 942943680"/>
                                          <pic:cNvPicPr/>
                                        </pic:nvPicPr>
                                        <pic:blipFill>
                                          <a:blip r:embed="rId11">
                                            <a:extLst>
                                              <a:ext uri="{28A0092B-C50C-407E-A947-70E740481C1C}">
                                                <a14:useLocalDpi xmlns:a14="http://schemas.microsoft.com/office/drawing/2010/main" val="0"/>
                                              </a:ext>
                                            </a:extLst>
                                          </a:blip>
                                          <a:stretch>
                                            <a:fillRect/>
                                          </a:stretch>
                                        </pic:blipFill>
                                        <pic:spPr>
                                          <a:xfrm>
                                            <a:off x="0" y="0"/>
                                            <a:ext cx="4302441" cy="64650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E27D2" id="AutoShape 7" o:spid="_x0000_s1026" style="position:absolute;margin-left:594.7pt;margin-top:.95pt;width:448.85pt;height:559.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" filled="f" strokecolor="#003b5c" strokeweight="4.5pt">
                <v:textbox>
                  <w:txbxContent>
                    <w:p w14:paraId="1E37B614" w14:textId="58D92138" w:rsidR="00A52461" w:rsidRPr="00942E1B" w:rsidRDefault="00942E1B" w:rsidP="0025771D">
                      <w:pPr>
                        <w:jc w:val="center"/>
                        <w:rPr>
                          <w:b/>
                          <w:bCs/>
                        </w:rPr>
                      </w:pPr>
                      <w:r w:rsidRPr="00942E1B">
                        <w:rPr>
                          <w:rFonts w:ascii="Arial" w:hAnsi="Arial" w:cs="Arial"/>
                          <w:b/>
                          <w:bCs/>
                          <w:i/>
                          <w:iCs/>
                          <w:sz w:val="40"/>
                          <w:szCs w:val="40"/>
                        </w:rPr>
                        <w:t>Character-driven Narratives</w:t>
                      </w:r>
                    </w:p>
                    <w:p w14:paraId="0D6B14EA" w14:textId="3A6C9836" w:rsidR="00942E1B" w:rsidRDefault="00942E1B" w:rsidP="0025771D">
                      <w:pPr>
                        <w:jc w:val="center"/>
                      </w:pPr>
                      <w:r>
                        <w:rPr>
                          <w:noProof/>
                        </w:rPr>
                        <w:drawing>
                          <wp:inline distT="0" distB="0" distL="0" distR="0" wp14:anchorId="73183059" wp14:editId="1C3F55A6">
                            <wp:extent cx="4253948" cy="6392143"/>
                            <wp:effectExtent l="0" t="0" r="635" b="0"/>
                            <wp:docPr id="9429436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43680" name="Picture 942943680"/>
                                    <pic:cNvPicPr/>
                                  </pic:nvPicPr>
                                  <pic:blipFill>
                                    <a:blip r:embed="rId11">
                                      <a:extLst>
                                        <a:ext uri="{28A0092B-C50C-407E-A947-70E740481C1C}">
                                          <a14:useLocalDpi xmlns:a14="http://schemas.microsoft.com/office/drawing/2010/main" val="0"/>
                                        </a:ext>
                                      </a:extLst>
                                    </a:blip>
                                    <a:stretch>
                                      <a:fillRect/>
                                    </a:stretch>
                                  </pic:blipFill>
                                  <pic:spPr>
                                    <a:xfrm>
                                      <a:off x="0" y="0"/>
                                      <a:ext cx="4302441" cy="6465011"/>
                                    </a:xfrm>
                                    <a:prstGeom prst="rect">
                                      <a:avLst/>
                                    </a:prstGeom>
                                  </pic:spPr>
                                </pic:pic>
                              </a:graphicData>
                            </a:graphic>
                          </wp:inline>
                        </w:drawing>
                      </w:r>
                    </w:p>
                  </w:txbxContent>
                </v:textbox>
              </v:roundrect>
            </w:pict>
          </mc:Fallback>
        </mc:AlternateContent>
      </w:r>
      <w:r w:rsidR="00360103">
        <w:rPr>
          <w:noProof/>
        </w:rPr>
        <mc:AlternateContent>
          <mc:Choice Requires="wps">
            <w:drawing>
              <wp:anchor distT="0" distB="0" distL="114300" distR="114300" simplePos="0" relativeHeight="251658241" behindDoc="0" locked="0" layoutInCell="1" allowOverlap="1" wp14:anchorId="0E9E27D2" wp14:editId="36734E6B">
                <wp:simplePos x="0" y="0"/>
                <wp:positionH relativeFrom="column">
                  <wp:posOffset>-47625</wp:posOffset>
                </wp:positionH>
                <wp:positionV relativeFrom="paragraph">
                  <wp:posOffset>3810</wp:posOffset>
                </wp:positionV>
                <wp:extent cx="7429500" cy="1825625"/>
                <wp:effectExtent l="19050" t="19050" r="38100" b="41275"/>
                <wp:wrapNone/>
                <wp:docPr id="148513197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1825625"/>
                        </a:xfrm>
                        <a:prstGeom prst="roundRect">
                          <a:avLst>
                            <a:gd name="adj" fmla="val 16667"/>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14:paraId="5F14F311" w14:textId="3DF50460" w:rsidR="00BD1D79" w:rsidRPr="008255CE" w:rsidRDefault="00C10BB7" w:rsidP="00672EF5">
                            <w:pPr>
                              <w:spacing w:after="0" w:line="240" w:lineRule="auto"/>
                              <w:rPr>
                                <w:rFonts w:ascii="Arial" w:hAnsi="Arial" w:cs="Arial"/>
                                <w:b/>
                                <w:bCs/>
                                <w:color w:val="003B5C"/>
                                <w:sz w:val="40"/>
                                <w:szCs w:val="40"/>
                              </w:rPr>
                            </w:pPr>
                            <w:r w:rsidRPr="008255CE">
                              <w:rPr>
                                <w:rFonts w:ascii="Arial" w:hAnsi="Arial" w:cs="Arial"/>
                                <w:b/>
                                <w:bCs/>
                                <w:color w:val="003B5C"/>
                                <w:sz w:val="40"/>
                                <w:szCs w:val="40"/>
                              </w:rPr>
                              <w:t>Overview</w:t>
                            </w:r>
                            <w:r w:rsidR="00441AAE">
                              <w:rPr>
                                <w:rFonts w:ascii="Arial" w:hAnsi="Arial" w:cs="Arial"/>
                                <w:b/>
                                <w:bCs/>
                                <w:color w:val="003B5C"/>
                                <w:sz w:val="40"/>
                                <w:szCs w:val="40"/>
                              </w:rPr>
                              <w:t xml:space="preserve"> </w:t>
                            </w:r>
                          </w:p>
                          <w:p w14:paraId="1ED2D329" w14:textId="77777777" w:rsidR="0030250C" w:rsidRPr="00DA2C9E" w:rsidRDefault="0030250C" w:rsidP="00C211AF">
                            <w:pPr>
                              <w:pStyle w:val="ListParagraph"/>
                              <w:ind w:left="0"/>
                              <w:rPr>
                                <w:rFonts w:ascii="Arial" w:hAnsi="Arial" w:cs="Arial"/>
                              </w:rPr>
                            </w:pPr>
                            <w:r w:rsidRPr="00DA2C9E">
                              <w:rPr>
                                <w:rFonts w:ascii="Arial" w:hAnsi="Arial" w:cs="Arial"/>
                              </w:rPr>
                              <w:t>As a team, we identified that our year seven and nine students were not demonstrating the growth and skills required in writing through our data investigations. We posed the following questions:</w:t>
                            </w:r>
                          </w:p>
                          <w:p w14:paraId="18FB7CD3" w14:textId="1F7FDCB8" w:rsidR="0030250C" w:rsidRPr="00DA2C9E" w:rsidRDefault="0030250C" w:rsidP="00DA2C9E">
                            <w:pPr>
                              <w:pStyle w:val="ListParagraph"/>
                              <w:numPr>
                                <w:ilvl w:val="0"/>
                                <w:numId w:val="12"/>
                              </w:numPr>
                              <w:rPr>
                                <w:rFonts w:ascii="Arial" w:hAnsi="Arial" w:cs="Arial"/>
                              </w:rPr>
                            </w:pPr>
                            <w:r w:rsidRPr="00DA2C9E">
                              <w:rPr>
                                <w:rFonts w:ascii="Arial" w:hAnsi="Arial" w:cs="Arial"/>
                              </w:rPr>
                              <w:t>How can we inspire students to overcome challenges, discomfort, and self-perception as non-writers?</w:t>
                            </w:r>
                          </w:p>
                          <w:p w14:paraId="02F07596" w14:textId="5698F4D0" w:rsidR="0030250C" w:rsidRPr="00DA2C9E" w:rsidRDefault="0030250C" w:rsidP="00DA2C9E">
                            <w:pPr>
                              <w:pStyle w:val="ListParagraph"/>
                              <w:numPr>
                                <w:ilvl w:val="0"/>
                                <w:numId w:val="12"/>
                              </w:numPr>
                              <w:rPr>
                                <w:rFonts w:ascii="Arial" w:hAnsi="Arial" w:cs="Arial"/>
                              </w:rPr>
                            </w:pPr>
                            <w:r w:rsidRPr="00DA2C9E">
                              <w:rPr>
                                <w:rFonts w:ascii="Arial" w:hAnsi="Arial" w:cs="Arial"/>
                              </w:rPr>
                              <w:t>How can we help students see the power of making mistakes in writing as normal?</w:t>
                            </w:r>
                          </w:p>
                          <w:p w14:paraId="5DDBA12E" w14:textId="48D614DB" w:rsidR="0030250C" w:rsidRPr="00DA2C9E" w:rsidRDefault="0030250C" w:rsidP="00DA2C9E">
                            <w:pPr>
                              <w:pStyle w:val="ListParagraph"/>
                              <w:numPr>
                                <w:ilvl w:val="0"/>
                                <w:numId w:val="12"/>
                              </w:numPr>
                              <w:rPr>
                                <w:rFonts w:ascii="Arial" w:hAnsi="Arial" w:cs="Arial"/>
                              </w:rPr>
                            </w:pPr>
                            <w:r w:rsidRPr="00DA2C9E">
                              <w:rPr>
                                <w:rFonts w:ascii="Arial" w:hAnsi="Arial" w:cs="Arial"/>
                              </w:rPr>
                              <w:t>How can we reshape the narrative writing process to improve</w:t>
                            </w:r>
                            <w:r w:rsidR="00791EBD" w:rsidRPr="00DA2C9E">
                              <w:rPr>
                                <w:rFonts w:ascii="Arial" w:hAnsi="Arial" w:cs="Arial"/>
                              </w:rPr>
                              <w:t xml:space="preserve"> and engage</w:t>
                            </w:r>
                            <w:r w:rsidRPr="00DA2C9E">
                              <w:rPr>
                                <w:rFonts w:ascii="Arial" w:hAnsi="Arial" w:cs="Arial"/>
                              </w:rPr>
                              <w:t xml:space="preserve"> student</w:t>
                            </w:r>
                            <w:r w:rsidR="00791EBD" w:rsidRPr="00DA2C9E">
                              <w:rPr>
                                <w:rFonts w:ascii="Arial" w:hAnsi="Arial" w:cs="Arial"/>
                              </w:rPr>
                              <w:t>s in</w:t>
                            </w:r>
                            <w:r w:rsidRPr="00DA2C9E">
                              <w:rPr>
                                <w:rFonts w:ascii="Arial" w:hAnsi="Arial" w:cs="Arial"/>
                              </w:rPr>
                              <w:t xml:space="preserve"> writing?</w:t>
                            </w:r>
                          </w:p>
                          <w:p w14:paraId="4DC34990" w14:textId="6E13C983" w:rsidR="0030250C" w:rsidRPr="00DA2C9E" w:rsidRDefault="0030250C" w:rsidP="00C211AF">
                            <w:pPr>
                              <w:pStyle w:val="ListParagraph"/>
                              <w:ind w:left="142"/>
                              <w:rPr>
                                <w:rFonts w:ascii="Arial" w:hAnsi="Arial" w:cs="Arial"/>
                              </w:rPr>
                            </w:pPr>
                            <w:r w:rsidRPr="00DA2C9E">
                              <w:rPr>
                                <w:rFonts w:ascii="Arial" w:hAnsi="Arial" w:cs="Arial"/>
                              </w:rPr>
                              <w:t xml:space="preserve">We decided to trial character-driven narrative writing and differentiation, starting with the research “The Impact of COVID-19 on Teaching in Australia </w:t>
                            </w:r>
                            <w:r w:rsidR="00791EBD" w:rsidRPr="00DA2C9E">
                              <w:rPr>
                                <w:rFonts w:ascii="Arial" w:hAnsi="Arial" w:cs="Arial"/>
                              </w:rPr>
                              <w:t>-</w:t>
                            </w:r>
                            <w:r w:rsidRPr="00DA2C9E">
                              <w:rPr>
                                <w:rFonts w:ascii="Arial" w:hAnsi="Arial" w:cs="Arial"/>
                              </w:rPr>
                              <w:t xml:space="preserve"> </w:t>
                            </w:r>
                            <w:r w:rsidR="00791EBD" w:rsidRPr="00DA2C9E">
                              <w:rPr>
                                <w:rFonts w:ascii="Arial" w:hAnsi="Arial" w:cs="Arial"/>
                              </w:rPr>
                              <w:t>A Literature S</w:t>
                            </w:r>
                            <w:r w:rsidRPr="00DA2C9E">
                              <w:rPr>
                                <w:rFonts w:ascii="Arial" w:hAnsi="Arial" w:cs="Arial"/>
                              </w:rPr>
                              <w:t>ynthesis.”</w:t>
                            </w:r>
                          </w:p>
                          <w:p w14:paraId="045C7D95" w14:textId="7EFF85EE" w:rsidR="00B074CF" w:rsidRPr="008255CE" w:rsidRDefault="00B074CF" w:rsidP="00672EF5">
                            <w:pPr>
                              <w:spacing w:after="0" w:line="240" w:lineRule="auto"/>
                              <w:rPr>
                                <w:rFonts w:ascii="Arial" w:hAnsi="Arial" w:cs="Arial"/>
                              </w:rPr>
                            </w:pP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E27D2" id="AutoShape 4" o:spid="_x0000_s1027" style="position:absolute;margin-left:-3.75pt;margin-top:.3pt;width:585pt;height:14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" filled="f" strokecolor="#003b5c" strokeweight="4.5pt">
                <v:textbox inset=".5mm,.2mm,.5mm,.2mm">
                  <w:txbxContent>
                    <w:p w14:paraId="5F14F311" w14:textId="3DF50460" w:rsidR="00BD1D79" w:rsidRPr="008255CE" w:rsidRDefault="00C10BB7" w:rsidP="00672EF5">
                      <w:pPr>
                        <w:spacing w:after="0" w:line="240" w:lineRule="auto"/>
                        <w:rPr>
                          <w:rFonts w:ascii="Arial" w:hAnsi="Arial" w:cs="Arial"/>
                          <w:b/>
                          <w:bCs/>
                          <w:color w:val="003B5C"/>
                          <w:sz w:val="40"/>
                          <w:szCs w:val="40"/>
                        </w:rPr>
                      </w:pPr>
                      <w:r w:rsidRPr="008255CE">
                        <w:rPr>
                          <w:rFonts w:ascii="Arial" w:hAnsi="Arial" w:cs="Arial"/>
                          <w:b/>
                          <w:bCs/>
                          <w:color w:val="003B5C"/>
                          <w:sz w:val="40"/>
                          <w:szCs w:val="40"/>
                        </w:rPr>
                        <w:t>Overview</w:t>
                      </w:r>
                      <w:r w:rsidR="00441AAE">
                        <w:rPr>
                          <w:rFonts w:ascii="Arial" w:hAnsi="Arial" w:cs="Arial"/>
                          <w:b/>
                          <w:bCs/>
                          <w:color w:val="003B5C"/>
                          <w:sz w:val="40"/>
                          <w:szCs w:val="40"/>
                        </w:rPr>
                        <w:t xml:space="preserve"> </w:t>
                      </w:r>
                    </w:p>
                    <w:p w14:paraId="1ED2D329" w14:textId="77777777" w:rsidR="0030250C" w:rsidRPr="00DA2C9E" w:rsidRDefault="0030250C" w:rsidP="00C211AF">
                      <w:pPr>
                        <w:pStyle w:val="ListParagraph"/>
                        <w:ind w:left="0"/>
                        <w:rPr>
                          <w:rFonts w:ascii="Arial" w:hAnsi="Arial" w:cs="Arial"/>
                        </w:rPr>
                      </w:pPr>
                      <w:r w:rsidRPr="00DA2C9E">
                        <w:rPr>
                          <w:rFonts w:ascii="Arial" w:hAnsi="Arial" w:cs="Arial"/>
                        </w:rPr>
                        <w:t>As a team, we identified that our year seven and nine students were not demonstrating the growth and skills required in writing through our data investigations. We posed the following questions:</w:t>
                      </w:r>
                    </w:p>
                    <w:p w14:paraId="18FB7CD3" w14:textId="1F7FDCB8" w:rsidR="0030250C" w:rsidRPr="00DA2C9E" w:rsidRDefault="0030250C" w:rsidP="00DA2C9E">
                      <w:pPr>
                        <w:pStyle w:val="ListParagraph"/>
                        <w:numPr>
                          <w:ilvl w:val="0"/>
                          <w:numId w:val="12"/>
                        </w:numPr>
                        <w:rPr>
                          <w:rFonts w:ascii="Arial" w:hAnsi="Arial" w:cs="Arial"/>
                        </w:rPr>
                      </w:pPr>
                      <w:r w:rsidRPr="00DA2C9E">
                        <w:rPr>
                          <w:rFonts w:ascii="Arial" w:hAnsi="Arial" w:cs="Arial"/>
                        </w:rPr>
                        <w:t>How can we inspire students to overcome challenges, discomfort, and self-perception as non-writers?</w:t>
                      </w:r>
                    </w:p>
                    <w:p w14:paraId="02F07596" w14:textId="5698F4D0" w:rsidR="0030250C" w:rsidRPr="00DA2C9E" w:rsidRDefault="0030250C" w:rsidP="00DA2C9E">
                      <w:pPr>
                        <w:pStyle w:val="ListParagraph"/>
                        <w:numPr>
                          <w:ilvl w:val="0"/>
                          <w:numId w:val="12"/>
                        </w:numPr>
                        <w:rPr>
                          <w:rFonts w:ascii="Arial" w:hAnsi="Arial" w:cs="Arial"/>
                        </w:rPr>
                      </w:pPr>
                      <w:r w:rsidRPr="00DA2C9E">
                        <w:rPr>
                          <w:rFonts w:ascii="Arial" w:hAnsi="Arial" w:cs="Arial"/>
                        </w:rPr>
                        <w:t>How can we help students see the power of making mistakes in writing as normal?</w:t>
                      </w:r>
                    </w:p>
                    <w:p w14:paraId="5DDBA12E" w14:textId="48D614DB" w:rsidR="0030250C" w:rsidRPr="00DA2C9E" w:rsidRDefault="0030250C" w:rsidP="00DA2C9E">
                      <w:pPr>
                        <w:pStyle w:val="ListParagraph"/>
                        <w:numPr>
                          <w:ilvl w:val="0"/>
                          <w:numId w:val="12"/>
                        </w:numPr>
                        <w:rPr>
                          <w:rFonts w:ascii="Arial" w:hAnsi="Arial" w:cs="Arial"/>
                        </w:rPr>
                      </w:pPr>
                      <w:r w:rsidRPr="00DA2C9E">
                        <w:rPr>
                          <w:rFonts w:ascii="Arial" w:hAnsi="Arial" w:cs="Arial"/>
                        </w:rPr>
                        <w:t>How can we reshape the narrative writing process to improve</w:t>
                      </w:r>
                      <w:r w:rsidR="00791EBD" w:rsidRPr="00DA2C9E">
                        <w:rPr>
                          <w:rFonts w:ascii="Arial" w:hAnsi="Arial" w:cs="Arial"/>
                        </w:rPr>
                        <w:t xml:space="preserve"> and engage</w:t>
                      </w:r>
                      <w:r w:rsidRPr="00DA2C9E">
                        <w:rPr>
                          <w:rFonts w:ascii="Arial" w:hAnsi="Arial" w:cs="Arial"/>
                        </w:rPr>
                        <w:t xml:space="preserve"> student</w:t>
                      </w:r>
                      <w:r w:rsidR="00791EBD" w:rsidRPr="00DA2C9E">
                        <w:rPr>
                          <w:rFonts w:ascii="Arial" w:hAnsi="Arial" w:cs="Arial"/>
                        </w:rPr>
                        <w:t>s in</w:t>
                      </w:r>
                      <w:r w:rsidRPr="00DA2C9E">
                        <w:rPr>
                          <w:rFonts w:ascii="Arial" w:hAnsi="Arial" w:cs="Arial"/>
                        </w:rPr>
                        <w:t xml:space="preserve"> writing?</w:t>
                      </w:r>
                    </w:p>
                    <w:p w14:paraId="4DC34990" w14:textId="6E13C983" w:rsidR="0030250C" w:rsidRPr="00DA2C9E" w:rsidRDefault="0030250C" w:rsidP="00C211AF">
                      <w:pPr>
                        <w:pStyle w:val="ListParagraph"/>
                        <w:ind w:left="142"/>
                        <w:rPr>
                          <w:rFonts w:ascii="Arial" w:hAnsi="Arial" w:cs="Arial"/>
                        </w:rPr>
                      </w:pPr>
                      <w:r w:rsidRPr="00DA2C9E">
                        <w:rPr>
                          <w:rFonts w:ascii="Arial" w:hAnsi="Arial" w:cs="Arial"/>
                        </w:rPr>
                        <w:t xml:space="preserve">We decided to trial character-driven narrative writing and differentiation, starting with the research “The Impact of COVID-19 on Teaching in Australia </w:t>
                      </w:r>
                      <w:r w:rsidR="00791EBD" w:rsidRPr="00DA2C9E">
                        <w:rPr>
                          <w:rFonts w:ascii="Arial" w:hAnsi="Arial" w:cs="Arial"/>
                        </w:rPr>
                        <w:t>-</w:t>
                      </w:r>
                      <w:r w:rsidRPr="00DA2C9E">
                        <w:rPr>
                          <w:rFonts w:ascii="Arial" w:hAnsi="Arial" w:cs="Arial"/>
                        </w:rPr>
                        <w:t xml:space="preserve"> </w:t>
                      </w:r>
                      <w:r w:rsidR="00791EBD" w:rsidRPr="00DA2C9E">
                        <w:rPr>
                          <w:rFonts w:ascii="Arial" w:hAnsi="Arial" w:cs="Arial"/>
                        </w:rPr>
                        <w:t>A Literature S</w:t>
                      </w:r>
                      <w:r w:rsidRPr="00DA2C9E">
                        <w:rPr>
                          <w:rFonts w:ascii="Arial" w:hAnsi="Arial" w:cs="Arial"/>
                        </w:rPr>
                        <w:t>ynthesis.”</w:t>
                      </w:r>
                    </w:p>
                    <w:p w14:paraId="045C7D95" w14:textId="7EFF85EE" w:rsidR="00B074CF" w:rsidRPr="008255CE" w:rsidRDefault="00B074CF" w:rsidP="00672EF5">
                      <w:pPr>
                        <w:spacing w:after="0" w:line="240" w:lineRule="auto"/>
                        <w:rPr>
                          <w:rFonts w:ascii="Arial" w:hAnsi="Arial" w:cs="Arial"/>
                        </w:rPr>
                      </w:pPr>
                    </w:p>
                  </w:txbxContent>
                </v:textbox>
              </v:roundrect>
            </w:pict>
          </mc:Fallback>
        </mc:AlternateContent>
      </w:r>
    </w:p>
    <w:p w14:paraId="024A6957" w14:textId="77777777" w:rsidR="007A4843" w:rsidRPr="007A4843" w:rsidRDefault="007A4843" w:rsidP="007A4843"/>
    <w:p w14:paraId="57B9B931" w14:textId="77777777" w:rsidR="007A4843" w:rsidRPr="007A4843" w:rsidRDefault="007A4843" w:rsidP="007A4843"/>
    <w:p w14:paraId="76F769EF" w14:textId="77777777" w:rsidR="007A4843" w:rsidRPr="007A4843" w:rsidRDefault="007A4843" w:rsidP="007A4843"/>
    <w:p w14:paraId="0476A5FE" w14:textId="22FFBD77" w:rsidR="007A4843" w:rsidRPr="007A4843" w:rsidRDefault="00AF7D85" w:rsidP="00A52461">
      <w:pPr>
        <w:tabs>
          <w:tab w:val="left" w:pos="14527"/>
        </w:tabs>
      </w:pPr>
      <w:r>
        <w:tab/>
      </w:r>
    </w:p>
    <w:p w14:paraId="37DB8E90" w14:textId="200BEB63" w:rsidR="007A4843" w:rsidRPr="007A4843" w:rsidRDefault="007A4843" w:rsidP="007A4843"/>
    <w:p w14:paraId="777A6556" w14:textId="77907CFF" w:rsidR="007A4843" w:rsidRPr="007A4843" w:rsidRDefault="007A4843" w:rsidP="007A4843"/>
    <w:p w14:paraId="53239CAD" w14:textId="2D5D5929" w:rsidR="007A4843" w:rsidRPr="007A4843" w:rsidRDefault="00360103" w:rsidP="007A4843">
      <w:r>
        <w:rPr>
          <w:noProof/>
        </w:rPr>
        <mc:AlternateContent>
          <mc:Choice Requires="wps">
            <w:drawing>
              <wp:anchor distT="0" distB="0" distL="114300" distR="114300" simplePos="0" relativeHeight="251658242" behindDoc="0" locked="0" layoutInCell="1" allowOverlap="1" wp14:anchorId="0E9E27D2" wp14:editId="03BDD315">
                <wp:simplePos x="0" y="0"/>
                <wp:positionH relativeFrom="column">
                  <wp:posOffset>-10795</wp:posOffset>
                </wp:positionH>
                <wp:positionV relativeFrom="paragraph">
                  <wp:posOffset>33020</wp:posOffset>
                </wp:positionV>
                <wp:extent cx="7429500" cy="2171700"/>
                <wp:effectExtent l="25400" t="25400" r="38100" b="38100"/>
                <wp:wrapNone/>
                <wp:docPr id="11059336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2171700"/>
                        </a:xfrm>
                        <a:prstGeom prst="roundRect">
                          <a:avLst>
                            <a:gd name="adj" fmla="val 16667"/>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14:paraId="2079FCC7" w14:textId="48E10C0F" w:rsidR="00037B8F" w:rsidRPr="008255CE" w:rsidRDefault="00037B8F" w:rsidP="0035029D">
                            <w:pPr>
                              <w:spacing w:after="0" w:line="240" w:lineRule="auto"/>
                              <w:rPr>
                                <w:rFonts w:ascii="Arial" w:hAnsi="Arial" w:cs="Arial"/>
                                <w:b/>
                                <w:bCs/>
                                <w:color w:val="003B5C"/>
                                <w:sz w:val="40"/>
                                <w:szCs w:val="40"/>
                              </w:rPr>
                            </w:pPr>
                            <w:r>
                              <w:rPr>
                                <w:rFonts w:ascii="Arial" w:hAnsi="Arial" w:cs="Arial"/>
                                <w:b/>
                                <w:bCs/>
                                <w:color w:val="003B5C"/>
                                <w:sz w:val="40"/>
                                <w:szCs w:val="40"/>
                              </w:rPr>
                              <w:t>Key learning</w:t>
                            </w:r>
                            <w:r w:rsidR="00A50364">
                              <w:rPr>
                                <w:rFonts w:ascii="Arial" w:hAnsi="Arial" w:cs="Arial"/>
                                <w:b/>
                                <w:bCs/>
                                <w:color w:val="003B5C"/>
                                <w:sz w:val="40"/>
                                <w:szCs w:val="40"/>
                              </w:rPr>
                              <w:t>s</w:t>
                            </w:r>
                            <w:r>
                              <w:rPr>
                                <w:rFonts w:ascii="Arial" w:hAnsi="Arial" w:cs="Arial"/>
                                <w:b/>
                                <w:bCs/>
                                <w:color w:val="003B5C"/>
                                <w:sz w:val="40"/>
                                <w:szCs w:val="40"/>
                              </w:rPr>
                              <w:t xml:space="preserve"> </w:t>
                            </w:r>
                          </w:p>
                          <w:p w14:paraId="135F7C40" w14:textId="77777777" w:rsidR="00C211AF" w:rsidRPr="00DA2C9E" w:rsidRDefault="00C211AF" w:rsidP="002A2953">
                            <w:pPr>
                              <w:pStyle w:val="ListParagraph"/>
                              <w:ind w:left="0"/>
                              <w:jc w:val="both"/>
                              <w:rPr>
                                <w:rFonts w:ascii="Arial" w:hAnsi="Arial" w:cs="Arial"/>
                              </w:rPr>
                            </w:pPr>
                            <w:r w:rsidRPr="00DA2C9E">
                              <w:rPr>
                                <w:rFonts w:ascii="Arial" w:hAnsi="Arial" w:cs="Arial"/>
                              </w:rPr>
                              <w:t>Firstly, it was key for us to recognise post-pandemic why our students, from a range of learning levels, were not engaging in the writing process and not perceiving themselves as writers. For our secondary school students, we found that they considered the traditional linear narrative story mapping to be disengaging and lacking in structure and depth to support them as writers. Secondly, we considered carefully how we would track learning goals and student growth. We used a live digital formative assessment IEP tool to track short and long-term goals that were created and shared between the student, teacher, and parent. All were aligned to the curriculum, scaffolded, and differentiated, with check-in cycles to allow for reflection of skill development. Lastly, choosing an AI to underpin and support the approach PADLET was chosen as is DET-approved and versatile teaching tool that can enhance student engagement, critical thinking, comprehension, collaboration, and assessment.</w:t>
                            </w:r>
                          </w:p>
                          <w:p w14:paraId="642E9ACE" w14:textId="72BADEEE" w:rsidR="00A50364" w:rsidRDefault="00A50364" w:rsidP="00C211AF">
                            <w:pPr>
                              <w:pStyle w:val="ArrowDotPoint"/>
                              <w:numPr>
                                <w:ilvl w:val="0"/>
                                <w:numId w:val="0"/>
                              </w:numPr>
                              <w:spacing w:after="0" w:line="240" w:lineRule="auto"/>
                              <w:ind w:left="720" w:hanging="360"/>
                            </w:pP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E27D2" id="AutoShape 5" o:spid="_x0000_s1028" style="position:absolute;margin-left:-.85pt;margin-top:2.6pt;width:585pt;height:1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" filled="f" strokecolor="#003b5c" strokeweight="4.5pt">
                <v:textbox inset=".5mm,.2mm,.5mm,.2mm">
                  <w:txbxContent>
                    <w:p w14:paraId="2079FCC7" w14:textId="48E10C0F" w:rsidR="00037B8F" w:rsidRPr="008255CE" w:rsidRDefault="00037B8F" w:rsidP="0035029D">
                      <w:pPr>
                        <w:spacing w:after="0" w:line="240" w:lineRule="auto"/>
                        <w:rPr>
                          <w:rFonts w:ascii="Arial" w:hAnsi="Arial" w:cs="Arial"/>
                          <w:b/>
                          <w:bCs/>
                          <w:color w:val="003B5C"/>
                          <w:sz w:val="40"/>
                          <w:szCs w:val="40"/>
                        </w:rPr>
                      </w:pPr>
                      <w:r>
                        <w:rPr>
                          <w:rFonts w:ascii="Arial" w:hAnsi="Arial" w:cs="Arial"/>
                          <w:b/>
                          <w:bCs/>
                          <w:color w:val="003B5C"/>
                          <w:sz w:val="40"/>
                          <w:szCs w:val="40"/>
                        </w:rPr>
                        <w:t>Key learning</w:t>
                      </w:r>
                      <w:r w:rsidR="00A50364">
                        <w:rPr>
                          <w:rFonts w:ascii="Arial" w:hAnsi="Arial" w:cs="Arial"/>
                          <w:b/>
                          <w:bCs/>
                          <w:color w:val="003B5C"/>
                          <w:sz w:val="40"/>
                          <w:szCs w:val="40"/>
                        </w:rPr>
                        <w:t>s</w:t>
                      </w:r>
                      <w:r>
                        <w:rPr>
                          <w:rFonts w:ascii="Arial" w:hAnsi="Arial" w:cs="Arial"/>
                          <w:b/>
                          <w:bCs/>
                          <w:color w:val="003B5C"/>
                          <w:sz w:val="40"/>
                          <w:szCs w:val="40"/>
                        </w:rPr>
                        <w:t xml:space="preserve"> </w:t>
                      </w:r>
                    </w:p>
                    <w:p w14:paraId="135F7C40" w14:textId="77777777" w:rsidR="00C211AF" w:rsidRPr="00DA2C9E" w:rsidRDefault="00C211AF" w:rsidP="002A2953">
                      <w:pPr>
                        <w:pStyle w:val="ListParagraph"/>
                        <w:ind w:left="0"/>
                        <w:jc w:val="both"/>
                        <w:rPr>
                          <w:rFonts w:ascii="Arial" w:hAnsi="Arial" w:cs="Arial"/>
                        </w:rPr>
                      </w:pPr>
                      <w:r w:rsidRPr="00DA2C9E">
                        <w:rPr>
                          <w:rFonts w:ascii="Arial" w:hAnsi="Arial" w:cs="Arial"/>
                        </w:rPr>
                        <w:t>Firstly, it was key for us to recognise post-pandemic why our students, from a range of learning levels, were not engaging in the writing process and not perceiving themselves as writers. For our secondary school students, we found that they considered the traditional linear narrative story mapping to be disengaging and lacking in structure and depth to support them as writers. Secondly, we considered carefully how we would track learning goals and student growth. We used a live digital formative assessment IEP tool to track short and long-term goals that were created and shared between the student, teacher, and parent. All were aligned to the curriculum, scaffolded, and differentiated, with check-in cycles to allow for reflection of skill development. Lastly, choosing an AI to underpin and support the approach PADLET was chosen as is DET-approved and versatile teaching tool that can enhance student engagement, critical thinking, comprehension, collaboration, and assessment.</w:t>
                      </w:r>
                    </w:p>
                    <w:p w14:paraId="642E9ACE" w14:textId="72BADEEE" w:rsidR="00A50364" w:rsidRDefault="00A50364" w:rsidP="00C211AF">
                      <w:pPr>
                        <w:pStyle w:val="ArrowDotPoint"/>
                        <w:numPr>
                          <w:ilvl w:val="0"/>
                          <w:numId w:val="0"/>
                        </w:numPr>
                        <w:spacing w:after="0" w:line="240" w:lineRule="auto"/>
                        <w:ind w:left="720" w:hanging="360"/>
                      </w:pPr>
                    </w:p>
                  </w:txbxContent>
                </v:textbox>
              </v:roundrect>
            </w:pict>
          </mc:Fallback>
        </mc:AlternateContent>
      </w:r>
    </w:p>
    <w:p w14:paraId="4A39376F" w14:textId="77777777" w:rsidR="007A4843" w:rsidRPr="007A4843" w:rsidRDefault="007A4843" w:rsidP="007A4843"/>
    <w:p w14:paraId="6361F04C" w14:textId="41976E18" w:rsidR="007A4843" w:rsidRPr="007A4843" w:rsidRDefault="007A4843" w:rsidP="007A4843"/>
    <w:p w14:paraId="75CCDB61" w14:textId="77777777" w:rsidR="007A4843" w:rsidRPr="007A4843" w:rsidRDefault="007A4843" w:rsidP="007A4843"/>
    <w:p w14:paraId="2C3A8A85" w14:textId="77777777" w:rsidR="007A4843" w:rsidRPr="007A4843" w:rsidRDefault="007A4843" w:rsidP="007A4843"/>
    <w:p w14:paraId="38399819" w14:textId="77777777" w:rsidR="007A4843" w:rsidRPr="007A4843" w:rsidRDefault="007A4843" w:rsidP="007A4843"/>
    <w:p w14:paraId="762142F8" w14:textId="68665F8D" w:rsidR="007A4843" w:rsidRPr="007A4843" w:rsidRDefault="007A4843" w:rsidP="007A4843"/>
    <w:p w14:paraId="77AF8898" w14:textId="5783B2C8" w:rsidR="007A4843" w:rsidRPr="007A4843" w:rsidRDefault="007A4843" w:rsidP="007A4843"/>
    <w:p w14:paraId="504483F2" w14:textId="0CAE2302" w:rsidR="007A4843" w:rsidRPr="007A4843" w:rsidRDefault="00360103" w:rsidP="007A4843">
      <w:r>
        <w:rPr>
          <w:noProof/>
        </w:rPr>
        <mc:AlternateContent>
          <mc:Choice Requires="wps">
            <w:drawing>
              <wp:anchor distT="0" distB="0" distL="114300" distR="114300" simplePos="0" relativeHeight="251658243" behindDoc="0" locked="0" layoutInCell="1" allowOverlap="1" wp14:anchorId="0E9E27D2" wp14:editId="21C50907">
                <wp:simplePos x="0" y="0"/>
                <wp:positionH relativeFrom="column">
                  <wp:posOffset>5798</wp:posOffset>
                </wp:positionH>
                <wp:positionV relativeFrom="paragraph">
                  <wp:posOffset>107287</wp:posOffset>
                </wp:positionV>
                <wp:extent cx="7429500" cy="3580186"/>
                <wp:effectExtent l="25400" t="25400" r="38100" b="39370"/>
                <wp:wrapNone/>
                <wp:docPr id="1400186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3580186"/>
                        </a:xfrm>
                        <a:prstGeom prst="roundRect">
                          <a:avLst>
                            <a:gd name="adj" fmla="val 16667"/>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14:paraId="0613D493" w14:textId="685A3DB7" w:rsidR="00A2150C" w:rsidRPr="00ED17E2" w:rsidRDefault="00A2150C" w:rsidP="00672EF5">
                            <w:pPr>
                              <w:spacing w:after="0" w:line="240" w:lineRule="auto"/>
                              <w:rPr>
                                <w:rFonts w:ascii="Arial" w:hAnsi="Arial" w:cs="Arial"/>
                                <w:b/>
                                <w:bCs/>
                                <w:color w:val="003B5C"/>
                                <w:sz w:val="40"/>
                                <w:szCs w:val="40"/>
                              </w:rPr>
                            </w:pPr>
                            <w:r>
                              <w:rPr>
                                <w:rFonts w:ascii="Arial" w:hAnsi="Arial" w:cs="Arial"/>
                                <w:b/>
                                <w:bCs/>
                                <w:color w:val="003B5C"/>
                                <w:sz w:val="40"/>
                                <w:szCs w:val="40"/>
                              </w:rPr>
                              <w:t>Findings and outcomes</w:t>
                            </w:r>
                          </w:p>
                          <w:p w14:paraId="0142C9B2" w14:textId="77777777" w:rsidR="000C553B" w:rsidRPr="00DA2C9E" w:rsidRDefault="000C553B" w:rsidP="000C553B">
                            <w:pPr>
                              <w:jc w:val="both"/>
                              <w:rPr>
                                <w:rFonts w:ascii="Arial" w:hAnsi="Arial" w:cs="Arial"/>
                              </w:rPr>
                            </w:pPr>
                            <w:r w:rsidRPr="00DA2C9E">
                              <w:rPr>
                                <w:rFonts w:ascii="Arial" w:hAnsi="Arial" w:cs="Arial"/>
                              </w:rPr>
                              <w:t>Student feedback revealed that writing character-driven narratives gave them a strong sense of ownership over their work. This process helped them view themselves as writers leading to increased motivation and engagement. Students noted even small changes in a character's physical appearance or actions could significantly impact their interactions and reactions within the narrative world and in the visual representation of their writing. Having short- and long-term live digital IEP goals provided teachers with built-in reflective learning time and practice. This allowed them to discuss and adjust learning for students' varying needs.</w:t>
                            </w:r>
                          </w:p>
                          <w:p w14:paraId="48CDF046" w14:textId="1A2A68D0" w:rsidR="0098491A" w:rsidRPr="00DA2C9E" w:rsidRDefault="000C553B" w:rsidP="00DA2C9E">
                            <w:pPr>
                              <w:pStyle w:val="ListParagraph"/>
                              <w:ind w:left="0"/>
                              <w:jc w:val="both"/>
                              <w:rPr>
                                <w:rFonts w:ascii="Arial" w:hAnsi="Arial" w:cs="Arial"/>
                              </w:rPr>
                            </w:pPr>
                            <w:r w:rsidRPr="00DA2C9E">
                              <w:rPr>
                                <w:rFonts w:ascii="Arial" w:hAnsi="Arial" w:cs="Arial"/>
                              </w:rPr>
                              <w:t>The unexpected highlight of character-driven narratives was that they provided students with a unique opportunity to practice dialogue, description, and action. This approach is often more engaging and accessible than focusing on concepts like punctuation and dialogue through the setting. Students improved their writing by using descriptive language, vivid imagery, and figurative language to make their narratives engaging. This process revealed that students often revise and refine their work to align with their vision. They underwent multiple drafts and revisions to improve clarity, structure, and emotional impact. Choosing the right words and sentences was crucial for the AI to convey their personal vision effectively. This small-scale trial will be rolled out in the school later in 2024.</w:t>
                            </w: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E27D2" id="AutoShape 6" o:spid="_x0000_s1029" style="position:absolute;margin-left:.45pt;margin-top:8.45pt;width:585pt;height:28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" filled="f" strokecolor="#003b5c" strokeweight="4.5pt">
                <v:textbox inset=".5mm,.2mm,.5mm,.2mm">
                  <w:txbxContent>
                    <w:p w14:paraId="0613D493" w14:textId="685A3DB7" w:rsidR="00A2150C" w:rsidRPr="00ED17E2" w:rsidRDefault="00A2150C" w:rsidP="00672EF5">
                      <w:pPr>
                        <w:spacing w:after="0" w:line="240" w:lineRule="auto"/>
                        <w:rPr>
                          <w:rFonts w:ascii="Arial" w:hAnsi="Arial" w:cs="Arial"/>
                          <w:b/>
                          <w:bCs/>
                          <w:color w:val="003B5C"/>
                          <w:sz w:val="40"/>
                          <w:szCs w:val="40"/>
                        </w:rPr>
                      </w:pPr>
                      <w:r>
                        <w:rPr>
                          <w:rFonts w:ascii="Arial" w:hAnsi="Arial" w:cs="Arial"/>
                          <w:b/>
                          <w:bCs/>
                          <w:color w:val="003B5C"/>
                          <w:sz w:val="40"/>
                          <w:szCs w:val="40"/>
                        </w:rPr>
                        <w:t>Findings and outcomes</w:t>
                      </w:r>
                    </w:p>
                    <w:p w14:paraId="0142C9B2" w14:textId="77777777" w:rsidR="000C553B" w:rsidRPr="00DA2C9E" w:rsidRDefault="000C553B" w:rsidP="000C553B">
                      <w:pPr>
                        <w:jc w:val="both"/>
                        <w:rPr>
                          <w:rFonts w:ascii="Arial" w:hAnsi="Arial" w:cs="Arial"/>
                        </w:rPr>
                      </w:pPr>
                      <w:r w:rsidRPr="00DA2C9E">
                        <w:rPr>
                          <w:rFonts w:ascii="Arial" w:hAnsi="Arial" w:cs="Arial"/>
                        </w:rPr>
                        <w:t>Student feedback revealed that writing character-driven narratives gave them a strong sense of ownership over their work. This process helped them view themselves as writers leading to increased motivation and engagement. Students noted even small changes in a character's physical appearance or actions could significantly impact their interactions and reactions within the narrative world and in the visual representation of their writing. Having short- and long-term live digital IEP goals provided teachers with built-in reflective learning time and practice. This allowed them to discuss and adjust learning for students' varying needs.</w:t>
                      </w:r>
                    </w:p>
                    <w:p w14:paraId="48CDF046" w14:textId="1A2A68D0" w:rsidR="0098491A" w:rsidRPr="00DA2C9E" w:rsidRDefault="000C553B" w:rsidP="00DA2C9E">
                      <w:pPr>
                        <w:pStyle w:val="ListParagraph"/>
                        <w:ind w:left="0"/>
                        <w:jc w:val="both"/>
                        <w:rPr>
                          <w:rFonts w:ascii="Arial" w:hAnsi="Arial" w:cs="Arial"/>
                        </w:rPr>
                      </w:pPr>
                      <w:r w:rsidRPr="00DA2C9E">
                        <w:rPr>
                          <w:rFonts w:ascii="Arial" w:hAnsi="Arial" w:cs="Arial"/>
                        </w:rPr>
                        <w:t>The unexpected highlight of character-driven narratives was that they provided students with a unique opportunity to practice dialogue, description, and action. This approach is often more engaging and accessible than focusing on concepts like punctuation and dialogue through the setting. Students improved their writing by using descriptive language, vivid imagery, and figurative language to make their narratives engaging. This process revealed that students often revise and refine their work to align with their vision. They underwent multiple drafts and revisions to improve clarity, structure, and emotional impact. Choosing the right words and sentences was crucial for the AI to convey their personal vision effectively. This small-scale trial will be rolled out in the school later in 2024.</w:t>
                      </w:r>
                    </w:p>
                  </w:txbxContent>
                </v:textbox>
              </v:roundrect>
            </w:pict>
          </mc:Fallback>
        </mc:AlternateContent>
      </w:r>
    </w:p>
    <w:p w14:paraId="1CF3CBBF" w14:textId="6FBAE276" w:rsidR="007A4843" w:rsidRPr="007A4843" w:rsidRDefault="007A4843" w:rsidP="007A4843"/>
    <w:p w14:paraId="4A274BA1" w14:textId="77777777" w:rsidR="007A4843" w:rsidRPr="007A4843" w:rsidRDefault="007A4843" w:rsidP="007A4843"/>
    <w:p w14:paraId="22873817" w14:textId="77777777" w:rsidR="007A4843" w:rsidRPr="007A4843" w:rsidRDefault="007A4843" w:rsidP="007A4843"/>
    <w:p w14:paraId="0FF3D012" w14:textId="1B10D3FD" w:rsidR="007A4843" w:rsidRPr="007A4843" w:rsidRDefault="007A4843" w:rsidP="007A4843"/>
    <w:p w14:paraId="6E355B3A" w14:textId="77777777" w:rsidR="007A4843" w:rsidRPr="007A4843" w:rsidRDefault="007A4843" w:rsidP="007A4843"/>
    <w:p w14:paraId="7B7A4D5D" w14:textId="77777777" w:rsidR="007A4843" w:rsidRPr="007A4843" w:rsidRDefault="007A4843" w:rsidP="007A4843"/>
    <w:p w14:paraId="226979B3" w14:textId="77777777" w:rsidR="007A4843" w:rsidRPr="007A4843" w:rsidRDefault="007A4843" w:rsidP="007A4843"/>
    <w:p w14:paraId="0292DDDF" w14:textId="77777777" w:rsidR="007A4843" w:rsidRPr="007A4843" w:rsidRDefault="007A4843" w:rsidP="007A4843"/>
    <w:p w14:paraId="2AB2C23B" w14:textId="61FE3684" w:rsidR="007A4843" w:rsidRPr="007A4843" w:rsidRDefault="007A4843" w:rsidP="007A4843"/>
    <w:p w14:paraId="6491539B" w14:textId="7E57170B" w:rsidR="007A4843" w:rsidRPr="007A4843" w:rsidRDefault="00D33F2B" w:rsidP="007A4843">
      <w:r>
        <w:rPr>
          <w:noProof/>
        </w:rPr>
        <mc:AlternateContent>
          <mc:Choice Requires="wps">
            <w:drawing>
              <wp:anchor distT="0" distB="0" distL="114300" distR="114300" simplePos="0" relativeHeight="251658240" behindDoc="0" locked="0" layoutInCell="1" allowOverlap="1" wp14:anchorId="0E9E27D2" wp14:editId="09F57315">
                <wp:simplePos x="0" y="0"/>
                <wp:positionH relativeFrom="column">
                  <wp:posOffset>7534054</wp:posOffset>
                </wp:positionH>
                <wp:positionV relativeFrom="paragraph">
                  <wp:posOffset>102704</wp:posOffset>
                </wp:positionV>
                <wp:extent cx="5700395" cy="734695"/>
                <wp:effectExtent l="33655" t="28575" r="28575" b="36830"/>
                <wp:wrapNone/>
                <wp:docPr id="155813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734695"/>
                        </a:xfrm>
                        <a:prstGeom prst="roundRect">
                          <a:avLst>
                            <a:gd name="adj" fmla="val 16667"/>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14:paraId="0683069B" w14:textId="77777777" w:rsidR="00C371C2" w:rsidRPr="00DA2C9E" w:rsidRDefault="00C371C2" w:rsidP="0025771D">
                            <w:pPr>
                              <w:pStyle w:val="ListParagraph"/>
                              <w:ind w:left="0"/>
                              <w:jc w:val="center"/>
                              <w:rPr>
                                <w:rFonts w:ascii="Arial" w:hAnsi="Arial" w:cs="Arial"/>
                                <w:i/>
                                <w:iCs/>
                              </w:rPr>
                            </w:pPr>
                            <w:r w:rsidRPr="00DA2C9E">
                              <w:rPr>
                                <w:rFonts w:ascii="Arial" w:hAnsi="Arial" w:cs="Arial"/>
                                <w:i/>
                                <w:iCs/>
                              </w:rPr>
                              <w:t>Creating documents that scaffolded our students’ success was key. This was achieved by looking at what our data was telling us and creating authentic evidence-informed resources that suited our context. (Some examples are shown above)</w:t>
                            </w:r>
                          </w:p>
                          <w:p w14:paraId="6BA10F1E" w14:textId="77777777" w:rsidR="00A52461" w:rsidRPr="000D70E8" w:rsidRDefault="00A52461" w:rsidP="002E5013">
                            <w:pPr>
                              <w:spacing w:after="0" w:line="240" w:lineRule="auto"/>
                              <w:jc w:val="center"/>
                              <w:rPr>
                                <w:rFonts w:ascii="Arial" w:hAnsi="Arial" w:cs="Arial"/>
                                <w:i/>
                                <w:iCs/>
                              </w:rPr>
                            </w:pP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E27D2" id="AutoShape 2" o:spid="_x0000_s1030" style="position:absolute;margin-left:593.25pt;margin-top:8.1pt;width:448.85pt;height:5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" filled="f" strokecolor="#003b5c" strokeweight="4.5pt">
                <v:textbox inset=".5mm,.2mm,.5mm,.2mm">
                  <w:txbxContent>
                    <w:p w14:paraId="0683069B" w14:textId="77777777" w:rsidR="00C371C2" w:rsidRPr="00DA2C9E" w:rsidRDefault="00C371C2" w:rsidP="0025771D">
                      <w:pPr>
                        <w:pStyle w:val="ListParagraph"/>
                        <w:ind w:left="0"/>
                        <w:jc w:val="center"/>
                        <w:rPr>
                          <w:rFonts w:ascii="Arial" w:hAnsi="Arial" w:cs="Arial"/>
                          <w:i/>
                          <w:iCs/>
                        </w:rPr>
                      </w:pPr>
                      <w:r w:rsidRPr="00DA2C9E">
                        <w:rPr>
                          <w:rFonts w:ascii="Arial" w:hAnsi="Arial" w:cs="Arial"/>
                          <w:i/>
                          <w:iCs/>
                        </w:rPr>
                        <w:t>Creating documents that scaffolded our students’ success was key. This was achieved by looking at what our data was telling us and creating authentic evidence-informed resources that suited our context. (Some examples are shown above)</w:t>
                      </w:r>
                    </w:p>
                    <w:p w14:paraId="6BA10F1E" w14:textId="77777777" w:rsidR="00A52461" w:rsidRPr="000D70E8" w:rsidRDefault="00A52461" w:rsidP="002E5013">
                      <w:pPr>
                        <w:spacing w:after="0" w:line="240" w:lineRule="auto"/>
                        <w:jc w:val="center"/>
                        <w:rPr>
                          <w:rFonts w:ascii="Arial" w:hAnsi="Arial" w:cs="Arial"/>
                          <w:i/>
                          <w:iCs/>
                        </w:rPr>
                      </w:pPr>
                    </w:p>
                  </w:txbxContent>
                </v:textbox>
              </v:roundrect>
            </w:pict>
          </mc:Fallback>
        </mc:AlternateContent>
      </w:r>
    </w:p>
    <w:p w14:paraId="0055E92B" w14:textId="47B9255B" w:rsidR="007A4843" w:rsidRPr="007A4843" w:rsidRDefault="007A4843" w:rsidP="007A4843">
      <w:pPr>
        <w:tabs>
          <w:tab w:val="left" w:pos="18603"/>
        </w:tabs>
      </w:pPr>
      <w:r>
        <w:tab/>
      </w:r>
    </w:p>
    <w:p w14:paraId="5171A1F1" w14:textId="227DA1DD" w:rsidR="007A4843" w:rsidRDefault="007A4843" w:rsidP="007A4843"/>
    <w:sectPr w:rsidR="007A4843" w:rsidSect="00891EC2">
      <w:headerReference w:type="default" r:id="rId12"/>
      <w:footerReference w:type="default" r:id="rId13"/>
      <w:headerReference w:type="first" r:id="rId14"/>
      <w:footerReference w:type="first" r:id="rId15"/>
      <w:pgSz w:w="23811" w:h="16838" w:orient="landscape" w:code="8"/>
      <w:pgMar w:top="1440" w:right="1440" w:bottom="1440"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793D" w14:textId="77777777" w:rsidR="00891EC2" w:rsidRDefault="00891EC2" w:rsidP="00BD360D">
      <w:pPr>
        <w:spacing w:after="0" w:line="240" w:lineRule="auto"/>
      </w:pPr>
      <w:r>
        <w:separator/>
      </w:r>
    </w:p>
  </w:endnote>
  <w:endnote w:type="continuationSeparator" w:id="0">
    <w:p w14:paraId="6278803E" w14:textId="77777777" w:rsidR="00891EC2" w:rsidRDefault="00891EC2" w:rsidP="00BD360D">
      <w:pPr>
        <w:spacing w:after="0" w:line="240" w:lineRule="auto"/>
      </w:pPr>
      <w:r>
        <w:continuationSeparator/>
      </w:r>
    </w:p>
  </w:endnote>
  <w:endnote w:type="continuationNotice" w:id="1">
    <w:p w14:paraId="078B1C8F" w14:textId="77777777" w:rsidR="00891EC2" w:rsidRDefault="00891E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433D" w14:textId="02EBBD04" w:rsidR="000D70E8" w:rsidRDefault="000D70E8" w:rsidP="000D70E8">
    <w:pPr>
      <w:pStyle w:val="Footer"/>
      <w:jc w:val="right"/>
    </w:pPr>
    <w:r>
      <w:rPr>
        <w:noProof/>
      </w:rPr>
      <w:drawing>
        <wp:inline distT="0" distB="0" distL="0" distR="0" wp14:anchorId="28BEEDB0" wp14:editId="3FB14B5C">
          <wp:extent cx="3032760" cy="292608"/>
          <wp:effectExtent l="0" t="0" r="0" b="0"/>
          <wp:docPr id="23384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46447" name="Picture 233846447"/>
                  <pic:cNvPicPr/>
                </pic:nvPicPr>
                <pic:blipFill>
                  <a:blip r:embed="rId1">
                    <a:extLst>
                      <a:ext uri="{28A0092B-C50C-407E-A947-70E740481C1C}">
                        <a14:useLocalDpi xmlns:a14="http://schemas.microsoft.com/office/drawing/2010/main" val="0"/>
                      </a:ext>
                    </a:extLst>
                  </a:blip>
                  <a:stretch>
                    <a:fillRect/>
                  </a:stretch>
                </pic:blipFill>
                <pic:spPr>
                  <a:xfrm>
                    <a:off x="0" y="0"/>
                    <a:ext cx="3032760" cy="29260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E4AE" w14:textId="403D0B09" w:rsidR="0099295D" w:rsidRPr="00BA535F" w:rsidRDefault="0099295D">
    <w:pPr>
      <w:pStyle w:val="Footer"/>
      <w:rPr>
        <w:b/>
        <w:bCs/>
        <w:color w:val="D19000"/>
        <w:sz w:val="48"/>
        <w:szCs w:val="48"/>
      </w:rPr>
    </w:pPr>
    <w:r w:rsidRPr="00BA535F">
      <w:rPr>
        <w:b/>
        <w:bCs/>
        <w:color w:val="D19000"/>
        <w:sz w:val="48"/>
        <w:szCs w:val="48"/>
      </w:rPr>
      <w:t xml:space="preserve">Meaghan Beddoe | </w:t>
    </w:r>
    <w:r w:rsidR="00BA535F" w:rsidRPr="00BA535F">
      <w:rPr>
        <w:b/>
        <w:bCs/>
        <w:color w:val="D19000"/>
        <w:sz w:val="48"/>
        <w:szCs w:val="48"/>
      </w:rPr>
      <w:t>Phoenix P-12 Community College </w:t>
    </w:r>
    <w:r w:rsidR="00460C27">
      <w:rPr>
        <w:b/>
        <w:bCs/>
        <w:color w:val="D19000"/>
        <w:sz w:val="48"/>
        <w:szCs w:val="48"/>
      </w:rPr>
      <w:t xml:space="preserve">                                                  </w:t>
    </w:r>
    <w:r w:rsidR="00460C27">
      <w:rPr>
        <w:b/>
        <w:bCs/>
        <w:noProof/>
        <w:color w:val="D19000"/>
        <w:sz w:val="48"/>
        <w:szCs w:val="48"/>
      </w:rPr>
      <w:drawing>
        <wp:inline distT="0" distB="0" distL="0" distR="0" wp14:anchorId="4269BF22" wp14:editId="5263EC69">
          <wp:extent cx="3032760" cy="292608"/>
          <wp:effectExtent l="0" t="0" r="0" b="0"/>
          <wp:docPr id="325538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38067" name="Picture 325538067"/>
                  <pic:cNvPicPr/>
                </pic:nvPicPr>
                <pic:blipFill>
                  <a:blip r:embed="rId1">
                    <a:extLst>
                      <a:ext uri="{28A0092B-C50C-407E-A947-70E740481C1C}">
                        <a14:useLocalDpi xmlns:a14="http://schemas.microsoft.com/office/drawing/2010/main" val="0"/>
                      </a:ext>
                    </a:extLst>
                  </a:blip>
                  <a:stretch>
                    <a:fillRect/>
                  </a:stretch>
                </pic:blipFill>
                <pic:spPr>
                  <a:xfrm>
                    <a:off x="0" y="0"/>
                    <a:ext cx="3032760" cy="2926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3CCE3" w14:textId="77777777" w:rsidR="00891EC2" w:rsidRDefault="00891EC2" w:rsidP="00BD360D">
      <w:pPr>
        <w:spacing w:after="0" w:line="240" w:lineRule="auto"/>
      </w:pPr>
      <w:r>
        <w:separator/>
      </w:r>
    </w:p>
  </w:footnote>
  <w:footnote w:type="continuationSeparator" w:id="0">
    <w:p w14:paraId="0C3085BB" w14:textId="77777777" w:rsidR="00891EC2" w:rsidRDefault="00891EC2" w:rsidP="00BD360D">
      <w:pPr>
        <w:spacing w:after="0" w:line="240" w:lineRule="auto"/>
      </w:pPr>
      <w:r>
        <w:continuationSeparator/>
      </w:r>
    </w:p>
  </w:footnote>
  <w:footnote w:type="continuationNotice" w:id="1">
    <w:p w14:paraId="21F80338" w14:textId="77777777" w:rsidR="00891EC2" w:rsidRDefault="00891E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4AD9" w14:textId="4CEB8AE3" w:rsidR="00F10D0D" w:rsidRPr="00553625" w:rsidRDefault="00BE640F" w:rsidP="00F10D0D">
    <w:pPr>
      <w:pStyle w:val="Header"/>
      <w:tabs>
        <w:tab w:val="clear" w:pos="9026"/>
        <w:tab w:val="left" w:pos="7968"/>
      </w:tabs>
      <w:jc w:val="center"/>
      <w:rPr>
        <w:rFonts w:ascii="Arial" w:hAnsi="Arial" w:cs="Arial"/>
        <w:color w:val="D19000"/>
        <w:sz w:val="80"/>
        <w:szCs w:val="80"/>
      </w:rPr>
    </w:pPr>
    <w:r w:rsidRPr="00DB5796">
      <w:rPr>
        <w:rFonts w:ascii="Arial" w:hAnsi="Arial" w:cs="Arial"/>
        <w:b/>
        <w:bCs/>
        <w:noProof/>
        <w:color w:val="D19000"/>
        <w:sz w:val="60"/>
        <w:szCs w:val="60"/>
      </w:rPr>
      <w:drawing>
        <wp:anchor distT="0" distB="0" distL="114300" distR="114300" simplePos="0" relativeHeight="251658240" behindDoc="0" locked="0" layoutInCell="1" allowOverlap="1" wp14:anchorId="76E5112D" wp14:editId="2E65A2D3">
          <wp:simplePos x="0" y="0"/>
          <wp:positionH relativeFrom="column">
            <wp:posOffset>-454100</wp:posOffset>
          </wp:positionH>
          <wp:positionV relativeFrom="paragraph">
            <wp:posOffset>88265</wp:posOffset>
          </wp:positionV>
          <wp:extent cx="2903220" cy="422275"/>
          <wp:effectExtent l="0" t="0" r="0" b="0"/>
          <wp:wrapNone/>
          <wp:docPr id="1525978552" name="image2.png"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2379" name="image2.png" descr="A black and grey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3220" cy="422275"/>
                  </a:xfrm>
                  <a:prstGeom prst="rect">
                    <a:avLst/>
                  </a:prstGeom>
                </pic:spPr>
              </pic:pic>
            </a:graphicData>
          </a:graphic>
        </wp:anchor>
      </w:drawing>
    </w:r>
    <w:r w:rsidR="00BD360D" w:rsidRPr="00DB5796">
      <w:rPr>
        <w:rFonts w:ascii="Arial" w:hAnsi="Arial" w:cs="Arial"/>
        <w:b/>
        <w:bCs/>
        <w:color w:val="D19000"/>
        <w:sz w:val="60"/>
        <w:szCs w:val="60"/>
      </w:rPr>
      <w:t xml:space="preserve">Teaching </w:t>
    </w:r>
    <w:r w:rsidR="00F10D0D" w:rsidRPr="00DB5796">
      <w:rPr>
        <w:rFonts w:ascii="Arial" w:hAnsi="Arial" w:cs="Arial"/>
        <w:b/>
        <w:bCs/>
        <w:color w:val="D19000"/>
        <w:sz w:val="60"/>
        <w:szCs w:val="60"/>
      </w:rPr>
      <w:t>I</w:t>
    </w:r>
    <w:r w:rsidR="00BD360D" w:rsidRPr="00DB5796">
      <w:rPr>
        <w:rFonts w:ascii="Arial" w:hAnsi="Arial" w:cs="Arial"/>
        <w:b/>
        <w:bCs/>
        <w:color w:val="D19000"/>
        <w:sz w:val="60"/>
        <w:szCs w:val="60"/>
      </w:rPr>
      <w:t>nnovation</w:t>
    </w:r>
    <w:r w:rsidR="00BD360D" w:rsidRPr="00553625">
      <w:rPr>
        <w:rFonts w:ascii="Arial" w:hAnsi="Arial" w:cs="Arial"/>
        <w:b/>
        <w:bCs/>
        <w:color w:val="D19000"/>
        <w:sz w:val="80"/>
        <w:szCs w:val="80"/>
      </w:rPr>
      <w:t xml:space="preserve"> </w:t>
    </w:r>
    <w:r w:rsidR="00BD360D" w:rsidRPr="00DB5796">
      <w:rPr>
        <w:rFonts w:ascii="Arial" w:hAnsi="Arial" w:cs="Arial"/>
        <w:b/>
        <w:bCs/>
        <w:color w:val="D19000"/>
        <w:sz w:val="60"/>
        <w:szCs w:val="60"/>
      </w:rPr>
      <w:t xml:space="preserve">Fellowship </w:t>
    </w:r>
    <w:r w:rsidR="00BD360D" w:rsidRPr="00553625">
      <w:rPr>
        <w:rFonts w:ascii="Arial" w:hAnsi="Arial" w:cs="Arial"/>
        <w:color w:val="D19000"/>
        <w:sz w:val="80"/>
        <w:szCs w:val="80"/>
      </w:rPr>
      <w:t xml:space="preserve"> </w:t>
    </w:r>
  </w:p>
  <w:p w14:paraId="437202FF" w14:textId="6BF129D8" w:rsidR="00BD360D" w:rsidRPr="00DB5796" w:rsidRDefault="000B4261" w:rsidP="00F10D0D">
    <w:pPr>
      <w:pStyle w:val="Header"/>
      <w:tabs>
        <w:tab w:val="clear" w:pos="9026"/>
        <w:tab w:val="left" w:pos="7968"/>
      </w:tabs>
      <w:jc w:val="center"/>
      <w:rPr>
        <w:color w:val="003B5C"/>
        <w:sz w:val="40"/>
        <w:szCs w:val="40"/>
      </w:rPr>
    </w:pPr>
    <w:r w:rsidRPr="00DB5796">
      <w:rPr>
        <w:rFonts w:ascii="Arial" w:hAnsi="Arial" w:cs="Arial"/>
        <w:color w:val="003B5C"/>
        <w:sz w:val="40"/>
        <w:szCs w:val="40"/>
      </w:rPr>
      <w:t xml:space="preserve">THIS IS A </w:t>
    </w:r>
    <w:r w:rsidR="00DB5796">
      <w:rPr>
        <w:rFonts w:ascii="Arial" w:hAnsi="Arial" w:cs="Arial"/>
        <w:color w:val="003B5C"/>
        <w:sz w:val="40"/>
        <w:szCs w:val="40"/>
      </w:rPr>
      <w:t>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D65D" w14:textId="77777777" w:rsidR="0009240C" w:rsidRPr="00DB5796" w:rsidRDefault="00D55CA9" w:rsidP="00D55CA9">
    <w:pPr>
      <w:pStyle w:val="Header"/>
      <w:tabs>
        <w:tab w:val="clear" w:pos="9026"/>
        <w:tab w:val="left" w:pos="7968"/>
      </w:tabs>
      <w:jc w:val="center"/>
      <w:rPr>
        <w:rFonts w:ascii="Arial" w:hAnsi="Arial" w:cs="Arial"/>
        <w:b/>
        <w:bCs/>
        <w:color w:val="D19000"/>
        <w:sz w:val="64"/>
        <w:szCs w:val="64"/>
      </w:rPr>
    </w:pPr>
    <w:r w:rsidRPr="00DB5796">
      <w:rPr>
        <w:b/>
        <w:bCs/>
        <w:noProof/>
        <w:color w:val="D19000"/>
        <w:sz w:val="64"/>
        <w:szCs w:val="64"/>
      </w:rPr>
      <w:drawing>
        <wp:anchor distT="0" distB="0" distL="114300" distR="114300" simplePos="0" relativeHeight="251658241" behindDoc="0" locked="0" layoutInCell="1" allowOverlap="1" wp14:anchorId="3081D424" wp14:editId="7FB437D3">
          <wp:simplePos x="0" y="0"/>
          <wp:positionH relativeFrom="column">
            <wp:posOffset>-454100</wp:posOffset>
          </wp:positionH>
          <wp:positionV relativeFrom="paragraph">
            <wp:posOffset>88265</wp:posOffset>
          </wp:positionV>
          <wp:extent cx="2903220" cy="422275"/>
          <wp:effectExtent l="0" t="0" r="0" b="0"/>
          <wp:wrapNone/>
          <wp:docPr id="388481302" name="image2.png"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2379" name="image2.png" descr="A black and grey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3220" cy="422275"/>
                  </a:xfrm>
                  <a:prstGeom prst="rect">
                    <a:avLst/>
                  </a:prstGeom>
                </pic:spPr>
              </pic:pic>
            </a:graphicData>
          </a:graphic>
        </wp:anchor>
      </w:drawing>
    </w:r>
    <w:r w:rsidRPr="00DB5796">
      <w:rPr>
        <w:rFonts w:ascii="Arial" w:hAnsi="Arial" w:cs="Arial"/>
        <w:b/>
        <w:bCs/>
        <w:color w:val="D19000"/>
        <w:sz w:val="64"/>
        <w:szCs w:val="64"/>
      </w:rPr>
      <w:t xml:space="preserve">Teaching Innovation Fellowship </w:t>
    </w:r>
  </w:p>
  <w:p w14:paraId="1C46BAAF" w14:textId="135EC1D8" w:rsidR="00CB6A39" w:rsidRPr="00D33F2B" w:rsidRDefault="00CB6A39" w:rsidP="00CB6A39">
    <w:pPr>
      <w:shd w:val="clear" w:color="auto" w:fill="FFFFFF"/>
      <w:spacing w:after="100" w:line="240" w:lineRule="auto"/>
      <w:jc w:val="center"/>
      <w:rPr>
        <w:rFonts w:ascii="Arial" w:eastAsia="Times New Roman" w:hAnsi="Arial" w:cs="Arial"/>
        <w:color w:val="0E3A5C"/>
        <w:kern w:val="0"/>
        <w:sz w:val="44"/>
        <w:szCs w:val="44"/>
        <w:lang w:eastAsia="en-GB"/>
        <w14:ligatures w14:val="none"/>
      </w:rPr>
    </w:pPr>
    <w:r w:rsidRPr="00D33F2B">
      <w:rPr>
        <w:rFonts w:ascii="Arial" w:eastAsia="Times New Roman" w:hAnsi="Arial" w:cs="Arial"/>
        <w:color w:val="0E3A5C"/>
        <w:kern w:val="0"/>
        <w:sz w:val="44"/>
        <w:szCs w:val="44"/>
        <w:lang w:eastAsia="en-GB"/>
        <w14:ligatures w14:val="none"/>
      </w:rPr>
      <w:t xml:space="preserve">Sculpting success: </w:t>
    </w:r>
    <w:r w:rsidR="00345724">
      <w:rPr>
        <w:rFonts w:ascii="Arial" w:eastAsia="Times New Roman" w:hAnsi="Arial" w:cs="Arial"/>
        <w:color w:val="0E3A5C"/>
        <w:kern w:val="0"/>
        <w:sz w:val="44"/>
        <w:szCs w:val="44"/>
        <w:lang w:eastAsia="en-GB"/>
        <w14:ligatures w14:val="none"/>
      </w:rPr>
      <w:br/>
    </w:r>
    <w:r w:rsidRPr="00D33F2B">
      <w:rPr>
        <w:rFonts w:ascii="Arial" w:eastAsia="Times New Roman" w:hAnsi="Arial" w:cs="Arial"/>
        <w:color w:val="0E3A5C"/>
        <w:kern w:val="0"/>
        <w:sz w:val="44"/>
        <w:szCs w:val="44"/>
        <w:lang w:eastAsia="en-GB"/>
        <w14:ligatures w14:val="none"/>
      </w:rPr>
      <w:t>How character-driven narrative writing and differentiation can reframe and reshape the writing landscape.</w:t>
    </w:r>
  </w:p>
  <w:p w14:paraId="36F2303F" w14:textId="77777777" w:rsidR="00D55CA9" w:rsidRDefault="00D55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0211F"/>
    <w:multiLevelType w:val="hybridMultilevel"/>
    <w:tmpl w:val="511AE1C8"/>
    <w:lvl w:ilvl="0" w:tplc="A4F029DC">
      <w:start w:val="1"/>
      <w:numFmt w:val="bullet"/>
      <w:pStyle w:val="ArrowDotPoint"/>
      <w:lvlText w:val="&gt;"/>
      <w:lvlJc w:val="left"/>
      <w:pPr>
        <w:ind w:left="720" w:hanging="360"/>
      </w:pPr>
      <w:rPr>
        <w:rFonts w:ascii="Times New Roman" w:hAnsi="Times New Roman" w:cs="Times New Roman" w:hint="default"/>
        <w:b/>
        <w:i w:val="0"/>
        <w:color w:val="BF8F00" w:themeColor="accent4" w:themeShade="BF"/>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DC7249"/>
    <w:multiLevelType w:val="hybridMultilevel"/>
    <w:tmpl w:val="535C5540"/>
    <w:lvl w:ilvl="0" w:tplc="CCBE0C3E">
      <w:start w:val="1"/>
      <w:numFmt w:val="bullet"/>
      <w:lvlText w:val="&gt;"/>
      <w:lvlJc w:val="left"/>
      <w:pPr>
        <w:ind w:left="720" w:hanging="360"/>
      </w:pPr>
      <w:rPr>
        <w:rFonts w:ascii="Times New Roman" w:hAnsi="Times New Roman" w:cs="Times New Roman" w:hint="default"/>
        <w:b/>
        <w:i w:val="0"/>
        <w:color w:val="003B5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6E1D62"/>
    <w:multiLevelType w:val="hybridMultilevel"/>
    <w:tmpl w:val="17B6F5C2"/>
    <w:lvl w:ilvl="0" w:tplc="C59A424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E304954"/>
    <w:multiLevelType w:val="hybridMultilevel"/>
    <w:tmpl w:val="5C2C55D4"/>
    <w:lvl w:ilvl="0" w:tplc="CCBE0C3E">
      <w:start w:val="1"/>
      <w:numFmt w:val="bullet"/>
      <w:lvlText w:val="&gt;"/>
      <w:lvlJc w:val="left"/>
      <w:pPr>
        <w:ind w:left="720" w:hanging="360"/>
      </w:pPr>
      <w:rPr>
        <w:rFonts w:ascii="Times New Roman" w:hAnsi="Times New Roman" w:cs="Times New Roman" w:hint="default"/>
        <w:b/>
        <w:i w:val="0"/>
        <w:color w:val="003B5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487D9E"/>
    <w:multiLevelType w:val="hybridMultilevel"/>
    <w:tmpl w:val="F3FEF6BA"/>
    <w:lvl w:ilvl="0" w:tplc="13A60FB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35749D"/>
    <w:multiLevelType w:val="hybridMultilevel"/>
    <w:tmpl w:val="C958AFBE"/>
    <w:lvl w:ilvl="0" w:tplc="B06C968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211F2F"/>
    <w:multiLevelType w:val="hybridMultilevel"/>
    <w:tmpl w:val="A2E0E78C"/>
    <w:lvl w:ilvl="0" w:tplc="CCBE0C3E">
      <w:start w:val="1"/>
      <w:numFmt w:val="bullet"/>
      <w:lvlText w:val="&gt;"/>
      <w:lvlJc w:val="left"/>
      <w:pPr>
        <w:ind w:left="720" w:hanging="360"/>
      </w:pPr>
      <w:rPr>
        <w:rFonts w:ascii="Times New Roman" w:hAnsi="Times New Roman" w:cs="Times New Roman" w:hint="default"/>
        <w:b/>
        <w:i w:val="0"/>
        <w:color w:val="003B5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060061"/>
    <w:multiLevelType w:val="hybridMultilevel"/>
    <w:tmpl w:val="5B6C9D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8975B0A"/>
    <w:multiLevelType w:val="hybridMultilevel"/>
    <w:tmpl w:val="DEFE3ED2"/>
    <w:lvl w:ilvl="0" w:tplc="CCBE0C3E">
      <w:start w:val="1"/>
      <w:numFmt w:val="bullet"/>
      <w:lvlText w:val="&gt;"/>
      <w:lvlJc w:val="left"/>
      <w:pPr>
        <w:ind w:left="720" w:hanging="360"/>
      </w:pPr>
      <w:rPr>
        <w:rFonts w:ascii="Times New Roman" w:hAnsi="Times New Roman" w:cs="Times New Roman" w:hint="default"/>
        <w:b/>
        <w:i w:val="0"/>
        <w:color w:val="003B5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CB63FAF"/>
    <w:multiLevelType w:val="hybridMultilevel"/>
    <w:tmpl w:val="6EAE900E"/>
    <w:lvl w:ilvl="0" w:tplc="EB0CDAE6">
      <w:start w:val="1"/>
      <w:numFmt w:val="bullet"/>
      <w:lvlText w:val="&gt;"/>
      <w:lvlJc w:val="left"/>
      <w:pPr>
        <w:ind w:left="1080" w:hanging="360"/>
      </w:pPr>
      <w:rPr>
        <w:rFonts w:ascii="Times New Roman" w:hAnsi="Times New Roman" w:cs="Times New Roman" w:hint="default"/>
        <w:b/>
        <w:i w:val="0"/>
        <w:color w:val="E39E16"/>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790E5948"/>
    <w:multiLevelType w:val="hybridMultilevel"/>
    <w:tmpl w:val="9E2A55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663393818">
    <w:abstractNumId w:val="6"/>
  </w:num>
  <w:num w:numId="2" w16cid:durableId="694503997">
    <w:abstractNumId w:val="5"/>
  </w:num>
  <w:num w:numId="3" w16cid:durableId="1881549136">
    <w:abstractNumId w:val="4"/>
  </w:num>
  <w:num w:numId="4" w16cid:durableId="1482428646">
    <w:abstractNumId w:val="8"/>
  </w:num>
  <w:num w:numId="5" w16cid:durableId="1379665967">
    <w:abstractNumId w:val="3"/>
  </w:num>
  <w:num w:numId="6" w16cid:durableId="559169747">
    <w:abstractNumId w:val="0"/>
  </w:num>
  <w:num w:numId="7" w16cid:durableId="441923924">
    <w:abstractNumId w:val="0"/>
    <w:lvlOverride w:ilvl="0">
      <w:startOverride w:val="1"/>
    </w:lvlOverride>
  </w:num>
  <w:num w:numId="8" w16cid:durableId="534199446">
    <w:abstractNumId w:val="1"/>
  </w:num>
  <w:num w:numId="9" w16cid:durableId="1985039149">
    <w:abstractNumId w:val="7"/>
  </w:num>
  <w:num w:numId="10" w16cid:durableId="1197425043">
    <w:abstractNumId w:val="2"/>
  </w:num>
  <w:num w:numId="11" w16cid:durableId="1947880064">
    <w:abstractNumId w:val="10"/>
  </w:num>
  <w:num w:numId="12" w16cid:durableId="12728547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0D"/>
    <w:rsid w:val="00001B60"/>
    <w:rsid w:val="000113A1"/>
    <w:rsid w:val="00020179"/>
    <w:rsid w:val="00021C61"/>
    <w:rsid w:val="00032C23"/>
    <w:rsid w:val="00037B8F"/>
    <w:rsid w:val="000412DD"/>
    <w:rsid w:val="00046B12"/>
    <w:rsid w:val="00055684"/>
    <w:rsid w:val="000842F9"/>
    <w:rsid w:val="0009240C"/>
    <w:rsid w:val="00093D0D"/>
    <w:rsid w:val="000A4F52"/>
    <w:rsid w:val="000B200F"/>
    <w:rsid w:val="000B241C"/>
    <w:rsid w:val="000B3F11"/>
    <w:rsid w:val="000B4261"/>
    <w:rsid w:val="000C15F7"/>
    <w:rsid w:val="000C162C"/>
    <w:rsid w:val="000C553B"/>
    <w:rsid w:val="000C6033"/>
    <w:rsid w:val="000C7C9C"/>
    <w:rsid w:val="000D70E8"/>
    <w:rsid w:val="000E50DB"/>
    <w:rsid w:val="000F042C"/>
    <w:rsid w:val="000F60FC"/>
    <w:rsid w:val="0012616A"/>
    <w:rsid w:val="001332A9"/>
    <w:rsid w:val="00153387"/>
    <w:rsid w:val="0017364C"/>
    <w:rsid w:val="00184F39"/>
    <w:rsid w:val="00186CA1"/>
    <w:rsid w:val="001B6C76"/>
    <w:rsid w:val="001C4EE6"/>
    <w:rsid w:val="001D2E46"/>
    <w:rsid w:val="001D7221"/>
    <w:rsid w:val="001E78BE"/>
    <w:rsid w:val="001F0521"/>
    <w:rsid w:val="00245E5A"/>
    <w:rsid w:val="00247158"/>
    <w:rsid w:val="00255517"/>
    <w:rsid w:val="0025771D"/>
    <w:rsid w:val="00261215"/>
    <w:rsid w:val="00263AF1"/>
    <w:rsid w:val="00271F60"/>
    <w:rsid w:val="00282610"/>
    <w:rsid w:val="0028358F"/>
    <w:rsid w:val="002A2953"/>
    <w:rsid w:val="002A5868"/>
    <w:rsid w:val="002D1B40"/>
    <w:rsid w:val="002E5013"/>
    <w:rsid w:val="002E51A9"/>
    <w:rsid w:val="002F4F7C"/>
    <w:rsid w:val="00301319"/>
    <w:rsid w:val="0030188A"/>
    <w:rsid w:val="0030250C"/>
    <w:rsid w:val="003034EE"/>
    <w:rsid w:val="00310AC7"/>
    <w:rsid w:val="00327A7B"/>
    <w:rsid w:val="0033691D"/>
    <w:rsid w:val="003435F4"/>
    <w:rsid w:val="00345724"/>
    <w:rsid w:val="0035029D"/>
    <w:rsid w:val="003559DB"/>
    <w:rsid w:val="00360103"/>
    <w:rsid w:val="00372677"/>
    <w:rsid w:val="003862B1"/>
    <w:rsid w:val="003876FA"/>
    <w:rsid w:val="00387AEC"/>
    <w:rsid w:val="003B272E"/>
    <w:rsid w:val="003B7BC5"/>
    <w:rsid w:val="003C0C8E"/>
    <w:rsid w:val="003C3BE5"/>
    <w:rsid w:val="003D4677"/>
    <w:rsid w:val="003E1AFD"/>
    <w:rsid w:val="003F03F0"/>
    <w:rsid w:val="00406719"/>
    <w:rsid w:val="00420D0A"/>
    <w:rsid w:val="00440808"/>
    <w:rsid w:val="00441AAE"/>
    <w:rsid w:val="00460C27"/>
    <w:rsid w:val="0047635A"/>
    <w:rsid w:val="00497AF2"/>
    <w:rsid w:val="004D1E09"/>
    <w:rsid w:val="004F0001"/>
    <w:rsid w:val="00506A83"/>
    <w:rsid w:val="00507A03"/>
    <w:rsid w:val="005203E8"/>
    <w:rsid w:val="00524AED"/>
    <w:rsid w:val="00525B9E"/>
    <w:rsid w:val="0054423B"/>
    <w:rsid w:val="00546844"/>
    <w:rsid w:val="00553625"/>
    <w:rsid w:val="00554F71"/>
    <w:rsid w:val="0056082F"/>
    <w:rsid w:val="00571E81"/>
    <w:rsid w:val="00596F65"/>
    <w:rsid w:val="005A6E54"/>
    <w:rsid w:val="005B59FE"/>
    <w:rsid w:val="005D30ED"/>
    <w:rsid w:val="005E405C"/>
    <w:rsid w:val="005E7DDD"/>
    <w:rsid w:val="00644438"/>
    <w:rsid w:val="00646343"/>
    <w:rsid w:val="006569F0"/>
    <w:rsid w:val="00662B90"/>
    <w:rsid w:val="006651DF"/>
    <w:rsid w:val="00672EF5"/>
    <w:rsid w:val="0067339D"/>
    <w:rsid w:val="006771D2"/>
    <w:rsid w:val="00687FFC"/>
    <w:rsid w:val="00692D08"/>
    <w:rsid w:val="006C0633"/>
    <w:rsid w:val="006C5329"/>
    <w:rsid w:val="006E38B2"/>
    <w:rsid w:val="00701764"/>
    <w:rsid w:val="007049A1"/>
    <w:rsid w:val="0072529F"/>
    <w:rsid w:val="00726E5D"/>
    <w:rsid w:val="00745D62"/>
    <w:rsid w:val="00764EFF"/>
    <w:rsid w:val="00765E34"/>
    <w:rsid w:val="00774224"/>
    <w:rsid w:val="0078701E"/>
    <w:rsid w:val="00791EBD"/>
    <w:rsid w:val="007956A3"/>
    <w:rsid w:val="007A1F06"/>
    <w:rsid w:val="007A4843"/>
    <w:rsid w:val="007A695D"/>
    <w:rsid w:val="007B27A4"/>
    <w:rsid w:val="007B501A"/>
    <w:rsid w:val="007B51EE"/>
    <w:rsid w:val="007C4A69"/>
    <w:rsid w:val="007E5BCD"/>
    <w:rsid w:val="007E61DE"/>
    <w:rsid w:val="007F5619"/>
    <w:rsid w:val="00801DF8"/>
    <w:rsid w:val="00810F99"/>
    <w:rsid w:val="008255CE"/>
    <w:rsid w:val="00841CAD"/>
    <w:rsid w:val="00844425"/>
    <w:rsid w:val="00853327"/>
    <w:rsid w:val="00854DFE"/>
    <w:rsid w:val="0087070A"/>
    <w:rsid w:val="0089037C"/>
    <w:rsid w:val="00891EC2"/>
    <w:rsid w:val="0089519A"/>
    <w:rsid w:val="00896AC7"/>
    <w:rsid w:val="00896DD9"/>
    <w:rsid w:val="008B456C"/>
    <w:rsid w:val="008D47C0"/>
    <w:rsid w:val="008F1D07"/>
    <w:rsid w:val="008F5C6D"/>
    <w:rsid w:val="00923579"/>
    <w:rsid w:val="00923875"/>
    <w:rsid w:val="00927A2F"/>
    <w:rsid w:val="0093600C"/>
    <w:rsid w:val="00942E1B"/>
    <w:rsid w:val="009431AD"/>
    <w:rsid w:val="00945EBA"/>
    <w:rsid w:val="00951F7B"/>
    <w:rsid w:val="00966B6C"/>
    <w:rsid w:val="0098491A"/>
    <w:rsid w:val="0099295D"/>
    <w:rsid w:val="009C33AD"/>
    <w:rsid w:val="00A031C1"/>
    <w:rsid w:val="00A03FB8"/>
    <w:rsid w:val="00A112AB"/>
    <w:rsid w:val="00A12B2B"/>
    <w:rsid w:val="00A13D6B"/>
    <w:rsid w:val="00A2150C"/>
    <w:rsid w:val="00A26054"/>
    <w:rsid w:val="00A3229B"/>
    <w:rsid w:val="00A50364"/>
    <w:rsid w:val="00A52461"/>
    <w:rsid w:val="00A65CC1"/>
    <w:rsid w:val="00A773DC"/>
    <w:rsid w:val="00A96BFA"/>
    <w:rsid w:val="00AA1E17"/>
    <w:rsid w:val="00AB1066"/>
    <w:rsid w:val="00AC3253"/>
    <w:rsid w:val="00AD185D"/>
    <w:rsid w:val="00AE4CD6"/>
    <w:rsid w:val="00AF7D85"/>
    <w:rsid w:val="00B0308A"/>
    <w:rsid w:val="00B062F3"/>
    <w:rsid w:val="00B074CF"/>
    <w:rsid w:val="00B110DD"/>
    <w:rsid w:val="00B11A88"/>
    <w:rsid w:val="00B33BD6"/>
    <w:rsid w:val="00B457D5"/>
    <w:rsid w:val="00B4690C"/>
    <w:rsid w:val="00B47393"/>
    <w:rsid w:val="00B54AED"/>
    <w:rsid w:val="00B72B3A"/>
    <w:rsid w:val="00B73586"/>
    <w:rsid w:val="00B7617E"/>
    <w:rsid w:val="00B770D0"/>
    <w:rsid w:val="00B873C2"/>
    <w:rsid w:val="00B928E5"/>
    <w:rsid w:val="00BA535F"/>
    <w:rsid w:val="00BD1D79"/>
    <w:rsid w:val="00BD360D"/>
    <w:rsid w:val="00BE640F"/>
    <w:rsid w:val="00BE6D41"/>
    <w:rsid w:val="00C02117"/>
    <w:rsid w:val="00C10BB7"/>
    <w:rsid w:val="00C211AF"/>
    <w:rsid w:val="00C31382"/>
    <w:rsid w:val="00C371C2"/>
    <w:rsid w:val="00C372F7"/>
    <w:rsid w:val="00C4129E"/>
    <w:rsid w:val="00C5055F"/>
    <w:rsid w:val="00C51454"/>
    <w:rsid w:val="00C63976"/>
    <w:rsid w:val="00C967D3"/>
    <w:rsid w:val="00CA1796"/>
    <w:rsid w:val="00CB2103"/>
    <w:rsid w:val="00CB6A39"/>
    <w:rsid w:val="00CB77E6"/>
    <w:rsid w:val="00CD6382"/>
    <w:rsid w:val="00CF2395"/>
    <w:rsid w:val="00D1490A"/>
    <w:rsid w:val="00D33F2B"/>
    <w:rsid w:val="00D35100"/>
    <w:rsid w:val="00D3541F"/>
    <w:rsid w:val="00D473C7"/>
    <w:rsid w:val="00D55CA9"/>
    <w:rsid w:val="00D632AB"/>
    <w:rsid w:val="00D70790"/>
    <w:rsid w:val="00D77313"/>
    <w:rsid w:val="00D86264"/>
    <w:rsid w:val="00D92278"/>
    <w:rsid w:val="00DA2C9E"/>
    <w:rsid w:val="00DB5796"/>
    <w:rsid w:val="00DD0094"/>
    <w:rsid w:val="00DD245B"/>
    <w:rsid w:val="00DF5A78"/>
    <w:rsid w:val="00E14544"/>
    <w:rsid w:val="00E30F9D"/>
    <w:rsid w:val="00E428A9"/>
    <w:rsid w:val="00E57AC7"/>
    <w:rsid w:val="00E57E56"/>
    <w:rsid w:val="00EA1622"/>
    <w:rsid w:val="00EB6716"/>
    <w:rsid w:val="00EC02A0"/>
    <w:rsid w:val="00ED17E2"/>
    <w:rsid w:val="00ED4A03"/>
    <w:rsid w:val="00F10D0D"/>
    <w:rsid w:val="00F33C4A"/>
    <w:rsid w:val="00F40E86"/>
    <w:rsid w:val="00F7295E"/>
    <w:rsid w:val="00F72A26"/>
    <w:rsid w:val="00F92C3F"/>
    <w:rsid w:val="00FB0D01"/>
    <w:rsid w:val="00FE2366"/>
    <w:rsid w:val="00FE61F7"/>
    <w:rsid w:val="69664B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4B663"/>
  <w15:docId w15:val="{607B0821-F057-4E3B-BCFE-7DF34BAF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60D"/>
  </w:style>
  <w:style w:type="paragraph" w:styleId="Footer">
    <w:name w:val="footer"/>
    <w:basedOn w:val="Normal"/>
    <w:link w:val="FooterChar"/>
    <w:uiPriority w:val="99"/>
    <w:unhideWhenUsed/>
    <w:rsid w:val="00BD3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60D"/>
  </w:style>
  <w:style w:type="paragraph" w:styleId="ListParagraph">
    <w:name w:val="List Paragraph"/>
    <w:basedOn w:val="Normal"/>
    <w:uiPriority w:val="34"/>
    <w:qFormat/>
    <w:rsid w:val="00672EF5"/>
    <w:pPr>
      <w:ind w:left="720"/>
      <w:contextualSpacing/>
    </w:pPr>
  </w:style>
  <w:style w:type="paragraph" w:customStyle="1" w:styleId="ArrowDotPoint">
    <w:name w:val="Arrow Dot Point"/>
    <w:basedOn w:val="Normal"/>
    <w:rsid w:val="00A50364"/>
    <w:pPr>
      <w:numPr>
        <w:numId w:val="6"/>
      </w:numPr>
    </w:pPr>
  </w:style>
  <w:style w:type="character" w:styleId="Hyperlink">
    <w:name w:val="Hyperlink"/>
    <w:basedOn w:val="DefaultParagraphFont"/>
    <w:uiPriority w:val="99"/>
    <w:semiHidden/>
    <w:unhideWhenUsed/>
    <w:rsid w:val="00E57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5964">
      <w:bodyDiv w:val="1"/>
      <w:marLeft w:val="0"/>
      <w:marRight w:val="0"/>
      <w:marTop w:val="0"/>
      <w:marBottom w:val="0"/>
      <w:divBdr>
        <w:top w:val="none" w:sz="0" w:space="0" w:color="auto"/>
        <w:left w:val="none" w:sz="0" w:space="0" w:color="auto"/>
        <w:bottom w:val="none" w:sz="0" w:space="0" w:color="auto"/>
        <w:right w:val="none" w:sz="0" w:space="0" w:color="auto"/>
      </w:divBdr>
      <w:divsChild>
        <w:div w:id="1732264207">
          <w:marLeft w:val="0"/>
          <w:marRight w:val="0"/>
          <w:marTop w:val="0"/>
          <w:marBottom w:val="0"/>
          <w:divBdr>
            <w:top w:val="single" w:sz="2" w:space="0" w:color="E3E3E3"/>
            <w:left w:val="single" w:sz="2" w:space="0" w:color="E3E3E3"/>
            <w:bottom w:val="single" w:sz="2" w:space="0" w:color="E3E3E3"/>
            <w:right w:val="single" w:sz="2" w:space="0" w:color="E3E3E3"/>
          </w:divBdr>
          <w:divsChild>
            <w:div w:id="218562846">
              <w:marLeft w:val="0"/>
              <w:marRight w:val="0"/>
              <w:marTop w:val="100"/>
              <w:marBottom w:val="100"/>
              <w:divBdr>
                <w:top w:val="single" w:sz="2" w:space="0" w:color="E3E3E3"/>
                <w:left w:val="single" w:sz="2" w:space="0" w:color="E3E3E3"/>
                <w:bottom w:val="single" w:sz="2" w:space="0" w:color="E3E3E3"/>
                <w:right w:val="single" w:sz="2" w:space="0" w:color="E3E3E3"/>
              </w:divBdr>
              <w:divsChild>
                <w:div w:id="1195270294">
                  <w:marLeft w:val="0"/>
                  <w:marRight w:val="0"/>
                  <w:marTop w:val="0"/>
                  <w:marBottom w:val="0"/>
                  <w:divBdr>
                    <w:top w:val="single" w:sz="2" w:space="0" w:color="E3E3E3"/>
                    <w:left w:val="single" w:sz="2" w:space="0" w:color="E3E3E3"/>
                    <w:bottom w:val="single" w:sz="2" w:space="0" w:color="E3E3E3"/>
                    <w:right w:val="single" w:sz="2" w:space="0" w:color="E3E3E3"/>
                  </w:divBdr>
                  <w:divsChild>
                    <w:div w:id="789009099">
                      <w:marLeft w:val="0"/>
                      <w:marRight w:val="0"/>
                      <w:marTop w:val="0"/>
                      <w:marBottom w:val="0"/>
                      <w:divBdr>
                        <w:top w:val="single" w:sz="2" w:space="0" w:color="E3E3E3"/>
                        <w:left w:val="single" w:sz="2" w:space="0" w:color="E3E3E3"/>
                        <w:bottom w:val="single" w:sz="2" w:space="0" w:color="E3E3E3"/>
                        <w:right w:val="single" w:sz="2" w:space="0" w:color="E3E3E3"/>
                      </w:divBdr>
                      <w:divsChild>
                        <w:div w:id="1435203767">
                          <w:marLeft w:val="0"/>
                          <w:marRight w:val="0"/>
                          <w:marTop w:val="0"/>
                          <w:marBottom w:val="0"/>
                          <w:divBdr>
                            <w:top w:val="single" w:sz="2" w:space="0" w:color="E3E3E3"/>
                            <w:left w:val="single" w:sz="2" w:space="0" w:color="E3E3E3"/>
                            <w:bottom w:val="single" w:sz="2" w:space="0" w:color="E3E3E3"/>
                            <w:right w:val="single" w:sz="2" w:space="0" w:color="E3E3E3"/>
                          </w:divBdr>
                          <w:divsChild>
                            <w:div w:id="521479386">
                              <w:marLeft w:val="0"/>
                              <w:marRight w:val="0"/>
                              <w:marTop w:val="0"/>
                              <w:marBottom w:val="0"/>
                              <w:divBdr>
                                <w:top w:val="single" w:sz="2" w:space="0" w:color="E3E3E3"/>
                                <w:left w:val="single" w:sz="2" w:space="0" w:color="E3E3E3"/>
                                <w:bottom w:val="single" w:sz="2" w:space="0" w:color="E3E3E3"/>
                                <w:right w:val="single" w:sz="2" w:space="0" w:color="E3E3E3"/>
                              </w:divBdr>
                              <w:divsChild>
                                <w:div w:id="1722288646">
                                  <w:marLeft w:val="0"/>
                                  <w:marRight w:val="0"/>
                                  <w:marTop w:val="0"/>
                                  <w:marBottom w:val="0"/>
                                  <w:divBdr>
                                    <w:top w:val="single" w:sz="2" w:space="0" w:color="E3E3E3"/>
                                    <w:left w:val="single" w:sz="2" w:space="0" w:color="E3E3E3"/>
                                    <w:bottom w:val="single" w:sz="2" w:space="0" w:color="E3E3E3"/>
                                    <w:right w:val="single" w:sz="2" w:space="0" w:color="E3E3E3"/>
                                  </w:divBdr>
                                  <w:divsChild>
                                    <w:div w:id="221840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8373566">
          <w:marLeft w:val="0"/>
          <w:marRight w:val="0"/>
          <w:marTop w:val="0"/>
          <w:marBottom w:val="0"/>
          <w:divBdr>
            <w:top w:val="single" w:sz="2" w:space="0" w:color="E3E3E3"/>
            <w:left w:val="single" w:sz="2" w:space="0" w:color="E3E3E3"/>
            <w:bottom w:val="single" w:sz="2" w:space="0" w:color="E3E3E3"/>
            <w:right w:val="single" w:sz="2" w:space="0" w:color="E3E3E3"/>
          </w:divBdr>
          <w:divsChild>
            <w:div w:id="2055540670">
              <w:marLeft w:val="0"/>
              <w:marRight w:val="0"/>
              <w:marTop w:val="100"/>
              <w:marBottom w:val="100"/>
              <w:divBdr>
                <w:top w:val="single" w:sz="2" w:space="0" w:color="E3E3E3"/>
                <w:left w:val="single" w:sz="2" w:space="0" w:color="E3E3E3"/>
                <w:bottom w:val="single" w:sz="2" w:space="0" w:color="E3E3E3"/>
                <w:right w:val="single" w:sz="2" w:space="0" w:color="E3E3E3"/>
              </w:divBdr>
              <w:divsChild>
                <w:div w:id="1704281246">
                  <w:marLeft w:val="0"/>
                  <w:marRight w:val="0"/>
                  <w:marTop w:val="0"/>
                  <w:marBottom w:val="0"/>
                  <w:divBdr>
                    <w:top w:val="single" w:sz="2" w:space="0" w:color="E3E3E3"/>
                    <w:left w:val="single" w:sz="2" w:space="0" w:color="E3E3E3"/>
                    <w:bottom w:val="single" w:sz="2" w:space="0" w:color="E3E3E3"/>
                    <w:right w:val="single" w:sz="2" w:space="0" w:color="E3E3E3"/>
                  </w:divBdr>
                  <w:divsChild>
                    <w:div w:id="242646601">
                      <w:marLeft w:val="0"/>
                      <w:marRight w:val="0"/>
                      <w:marTop w:val="0"/>
                      <w:marBottom w:val="0"/>
                      <w:divBdr>
                        <w:top w:val="single" w:sz="2" w:space="0" w:color="E3E3E3"/>
                        <w:left w:val="single" w:sz="2" w:space="0" w:color="E3E3E3"/>
                        <w:bottom w:val="single" w:sz="2" w:space="0" w:color="E3E3E3"/>
                        <w:right w:val="single" w:sz="2" w:space="0" w:color="E3E3E3"/>
                      </w:divBdr>
                      <w:divsChild>
                        <w:div w:id="1428842644">
                          <w:marLeft w:val="0"/>
                          <w:marRight w:val="0"/>
                          <w:marTop w:val="0"/>
                          <w:marBottom w:val="0"/>
                          <w:divBdr>
                            <w:top w:val="single" w:sz="2" w:space="0" w:color="E3E3E3"/>
                            <w:left w:val="single" w:sz="2" w:space="0" w:color="E3E3E3"/>
                            <w:bottom w:val="single" w:sz="2" w:space="0" w:color="E3E3E3"/>
                            <w:right w:val="single" w:sz="2" w:space="0" w:color="E3E3E3"/>
                          </w:divBdr>
                          <w:divsChild>
                            <w:div w:id="600842528">
                              <w:marLeft w:val="0"/>
                              <w:marRight w:val="0"/>
                              <w:marTop w:val="0"/>
                              <w:marBottom w:val="0"/>
                              <w:divBdr>
                                <w:top w:val="single" w:sz="2" w:space="0" w:color="E3E3E3"/>
                                <w:left w:val="single" w:sz="2" w:space="0" w:color="E3E3E3"/>
                                <w:bottom w:val="single" w:sz="2" w:space="0" w:color="E3E3E3"/>
                                <w:right w:val="single" w:sz="2" w:space="0" w:color="E3E3E3"/>
                              </w:divBdr>
                              <w:divsChild>
                                <w:div w:id="296033646">
                                  <w:marLeft w:val="0"/>
                                  <w:marRight w:val="0"/>
                                  <w:marTop w:val="0"/>
                                  <w:marBottom w:val="0"/>
                                  <w:divBdr>
                                    <w:top w:val="single" w:sz="2" w:space="0" w:color="E3E3E3"/>
                                    <w:left w:val="single" w:sz="2" w:space="0" w:color="E3E3E3"/>
                                    <w:bottom w:val="single" w:sz="2" w:space="0" w:color="E3E3E3"/>
                                    <w:right w:val="single" w:sz="2" w:space="0" w:color="E3E3E3"/>
                                  </w:divBdr>
                                  <w:divsChild>
                                    <w:div w:id="1782338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38725217">
      <w:bodyDiv w:val="1"/>
      <w:marLeft w:val="0"/>
      <w:marRight w:val="0"/>
      <w:marTop w:val="0"/>
      <w:marBottom w:val="0"/>
      <w:divBdr>
        <w:top w:val="none" w:sz="0" w:space="0" w:color="auto"/>
        <w:left w:val="none" w:sz="0" w:space="0" w:color="auto"/>
        <w:bottom w:val="none" w:sz="0" w:space="0" w:color="auto"/>
        <w:right w:val="none" w:sz="0" w:space="0" w:color="auto"/>
      </w:divBdr>
      <w:divsChild>
        <w:div w:id="16667811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pplierAC xmlns="37a2b200-f654-4ad0-9a63-c032a64fd972" xsi:nil="true"/>
    <DateandTimeApprovedAC xmlns="37a2b200-f654-4ad0-9a63-c032a64fd972" xsi:nil="true"/>
    <e32d06740ea443eca5be7a38bc26cbbf xmlns="37a2b200-f654-4ad0-9a63-c032a64fd972">
      <Terms xmlns="http://schemas.microsoft.com/office/infopath/2007/PartnerControls">
        <TermInfo xmlns="http://schemas.microsoft.com/office/infopath/2007/PartnerControls">
          <TermName xmlns="http://schemas.microsoft.com/office/infopath/2007/PartnerControls">Teaching Excellence</TermName>
          <TermId xmlns="http://schemas.microsoft.com/office/infopath/2007/PartnerControls">26d9d1a9-6a7b-4ef2-98a4-653300eff435</TermId>
        </TermInfo>
      </Terms>
    </e32d06740ea443eca5be7a38bc26cbbf>
    <DisciplineAC xmlns="37a2b200-f654-4ad0-9a63-c032a64fd972" xsi:nil="true"/>
    <TEDProgramAC xmlns="37a2b200-f654-4ad0-9a63-c032a64fd972">TEP Fellowship</TEDProgramAC>
    <SourceLocationAC xmlns="37a2b200-f654-4ad0-9a63-c032a64fd972">
      <Url xsi:nil="true"/>
      <Description xsi:nil="true"/>
    </SourceLocationAC>
    <RecordValueAC xmlns="37a2b200-f654-4ad0-9a63-c032a64fd972" xsi:nil="true"/>
    <DocumentStatusAC xmlns="37a2b200-f654-4ad0-9a63-c032a64fd972">Endorsed</DocumentStatusAC>
    <AudienceAC xmlns="37a2b200-f654-4ad0-9a63-c032a64fd972" xsi:nil="true"/>
    <a0e0a719219843eea630752feae303c4 xmlns="37a2b200-f654-4ad0-9a63-c032a64fd972">
      <Terms xmlns="http://schemas.microsoft.com/office/infopath/2007/PartnerControls"/>
    </a0e0a719219843eea630752feae303c4>
    <LocationAC xmlns="37a2b200-f654-4ad0-9a63-c032a64fd972" xsi:nil="true"/>
    <ApprovedByAC xmlns="37a2b200-f654-4ad0-9a63-c032a64fd972">
      <UserInfo>
        <DisplayName/>
        <AccountId xsi:nil="true"/>
        <AccountType/>
      </UserInfo>
    </ApprovedByAC>
    <lcf76f155ced4ddcb4097134ff3c332f xmlns="0941de21-985a-4522-9fd4-9373c7d243b8">
      <Terms xmlns="http://schemas.microsoft.com/office/infopath/2007/PartnerControls"/>
    </lcf76f155ced4ddcb4097134ff3c332f>
    <FinanceAdministrationAC xmlns="37a2b200-f654-4ad0-9a63-c032a64fd972" xsi:nil="true"/>
    <k73c9dcd91c54ab1b2ee184b67374308 xmlns="37a2b200-f654-4ad0-9a63-c032a64fd972">
      <Terms xmlns="http://schemas.microsoft.com/office/infopath/2007/PartnerControls"/>
    </k73c9dcd91c54ab1b2ee184b67374308>
    <TaxCatchAll xmlns="37a2b200-f654-4ad0-9a63-c032a64fd972">
      <Value>6</Value>
      <Value>5</Value>
      <Value>3</Value>
      <Value>107</Value>
      <Value>29</Value>
    </TaxCatchAll>
    <CommentsAC xmlns="37a2b200-f654-4ad0-9a63-c032a64fd972" xsi:nil="true"/>
    <p5d802e9f2294e90aba379aa4154cbaa xmlns="37a2b200-f654-4ad0-9a63-c032a64fd972">
      <Terms xmlns="http://schemas.microsoft.com/office/infopath/2007/PartnerControls">
        <TermInfo xmlns="http://schemas.microsoft.com/office/infopath/2007/PartnerControls">
          <TermName xmlns="http://schemas.microsoft.com/office/infopath/2007/PartnerControls">Artefact</TermName>
          <TermId xmlns="http://schemas.microsoft.com/office/infopath/2007/PartnerControls">f13b9a8b-dce8-4ed3-8b7f-d807e517235f</TermId>
        </TermInfo>
        <TermInfo xmlns="http://schemas.microsoft.com/office/infopath/2007/PartnerControls">
          <TermName xmlns="http://schemas.microsoft.com/office/infopath/2007/PartnerControls"> Assessment Task</TermName>
          <TermId xmlns="http://schemas.microsoft.com/office/infopath/2007/PartnerControls">e597fd7b-d090-4338-8920-a7a5fbc2b399</TermId>
        </TermInfo>
      </Terms>
    </p5d802e9f2294e90aba379aa4154cbaa>
    <i525215517a744829d617dead8f137ec xmlns="37a2b200-f654-4ad0-9a63-c032a64fd972">
      <Terms xmlns="http://schemas.microsoft.com/office/infopath/2007/PartnerControls">
        <TermInfo xmlns="http://schemas.microsoft.com/office/infopath/2007/PartnerControls">
          <TermName xmlns="http://schemas.microsoft.com/office/infopath/2007/PartnerControls">Academy Fellowships</TermName>
          <TermId xmlns="http://schemas.microsoft.com/office/infopath/2007/PartnerControls">ef23a7c3-47f5-46a2-8a6c-13c6360e0d97</TermId>
        </TermInfo>
      </Terms>
    </i525215517a744829d617dead8f137ec>
    <j4d292a64b0b4c6f8cb6c243f156cc53 xmlns="37a2b200-f654-4ad0-9a63-c032a64fd972">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b269a2d6-370f-4c80-a0db-e8b5de506e10</TermId>
        </TermInfo>
      </Terms>
    </j4d292a64b0b4c6f8cb6c243f156cc53>
    <TermAC xmlns="37a2b200-f654-4ad0-9a63-c032a64fd972" xsi:nil="true"/>
    <laca6ec3cb964864a391146e33555562 xmlns="37a2b200-f654-4ad0-9a63-c032a64fd972">
      <Terms xmlns="http://schemas.microsoft.com/office/infopath/2007/PartnerControls"/>
    </laca6ec3cb964864a391146e33555562>
    <_dlc_DocId xmlns="308ab3bc-d896-4eea-aaad-7aefebd0014e">ACTEDF-439240993-18198</_dlc_DocId>
    <_dlc_DocIdUrl xmlns="308ab3bc-d896-4eea-aaad-7aefebd0014e">
      <Url>https://eduvic.sharepoint.com/sites/AcademyFellowships/_layouts/15/DocIdRedir.aspx?ID=ACTEDF-439240993-18198</Url>
      <Description>ACTEDF-439240993-18198</Description>
    </_dlc_DocIdUrl>
  </documentManagement>
</p:properties>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C3B0003FDBAB9458A9E70893CA67F99" ma:contentTypeVersion="24" ma:contentTypeDescription="Create a new document." ma:contentTypeScope="" ma:versionID="f50d5426c96b3ac4812ee4add9777534">
  <xsd:schema xmlns:xsd="http://www.w3.org/2001/XMLSchema" xmlns:xs="http://www.w3.org/2001/XMLSchema" xmlns:p="http://schemas.microsoft.com/office/2006/metadata/properties" xmlns:ns2="37a2b200-f654-4ad0-9a63-c032a64fd972" xmlns:ns3="308ab3bc-d896-4eea-aaad-7aefebd0014e" xmlns:ns4="0941de21-985a-4522-9fd4-9373c7d243b8" targetNamespace="http://schemas.microsoft.com/office/2006/metadata/properties" ma:root="true" ma:fieldsID="e67b32163b5e4cf619046f0743e1ad26" ns2:_="" ns3:_="" ns4:_="">
    <xsd:import namespace="37a2b200-f654-4ad0-9a63-c032a64fd972"/>
    <xsd:import namespace="308ab3bc-d896-4eea-aaad-7aefebd0014e"/>
    <xsd:import namespace="0941de21-985a-4522-9fd4-9373c7d243b8"/>
    <xsd:element name="properties">
      <xsd:complexType>
        <xsd:sequence>
          <xsd:element name="documentManagement">
            <xsd:complexType>
              <xsd:all>
                <xsd:element ref="ns2:CommentsAC" minOccurs="0"/>
                <xsd:element ref="ns2:SourceLocationAC" minOccurs="0"/>
                <xsd:element ref="ns2:DocumentStatusAC" minOccurs="0"/>
                <xsd:element ref="ns2:LocationAC" minOccurs="0"/>
                <xsd:element ref="ns2:AudienceAC" minOccurs="0"/>
                <xsd:element ref="ns2:DisciplineAC" minOccurs="0"/>
                <xsd:element ref="ns2:TermAC" minOccurs="0"/>
                <xsd:element ref="ns2:SupplierAC" minOccurs="0"/>
                <xsd:element ref="ns2:RecordValueAC" minOccurs="0"/>
                <xsd:element ref="ns2:FinanceAdministrationAC" minOccurs="0"/>
                <xsd:element ref="ns2:TEDProgramAC" minOccurs="0"/>
                <xsd:element ref="ns2:ApprovedByAC" minOccurs="0"/>
                <xsd:element ref="ns2:DateandTimeApprovedAC" minOccurs="0"/>
                <xsd:element ref="ns3:_dlc_DocId" minOccurs="0"/>
                <xsd:element ref="ns3:_dlc_DocIdUrl" minOccurs="0"/>
                <xsd:element ref="ns3:_dlc_DocIdPersistId" minOccurs="0"/>
                <xsd:element ref="ns2:k73c9dcd91c54ab1b2ee184b67374308" minOccurs="0"/>
                <xsd:element ref="ns2:TaxCatchAllLabel" minOccurs="0"/>
                <xsd:element ref="ns2:e32d06740ea443eca5be7a38bc26cbbf" minOccurs="0"/>
                <xsd:element ref="ns2:p5d802e9f2294e90aba379aa4154cbaa" minOccurs="0"/>
                <xsd:element ref="ns2:laca6ec3cb964864a391146e33555562" minOccurs="0"/>
                <xsd:element ref="ns2:j4d292a64b0b4c6f8cb6c243f156cc53" minOccurs="0"/>
                <xsd:element ref="ns2:i525215517a744829d617dead8f137ec" minOccurs="0"/>
                <xsd:element ref="ns2:a0e0a719219843eea630752feae303c4" minOccurs="0"/>
                <xsd:element ref="ns2:TaxCatchAll" minOccurs="0"/>
                <xsd:element ref="ns4:MediaServiceMetadata" minOccurs="0"/>
                <xsd:element ref="ns4:MediaServiceFastMetadata"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OCR" minOccurs="0"/>
                <xsd:element ref="ns3:SharedWithUsers" minOccurs="0"/>
                <xsd:element ref="ns3: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2b200-f654-4ad0-9a63-c032a64fd972" elementFormDefault="qualified">
    <xsd:import namespace="http://schemas.microsoft.com/office/2006/documentManagement/types"/>
    <xsd:import namespace="http://schemas.microsoft.com/office/infopath/2007/PartnerControls"/>
    <xsd:element name="CommentsAC" ma:index="2" nillable="true" ma:displayName="Comments AC" ma:internalName="CommentsAC">
      <xsd:simpleType>
        <xsd:restriction base="dms:Note">
          <xsd:maxLength value="255"/>
        </xsd:restriction>
      </xsd:simpleType>
    </xsd:element>
    <xsd:element name="SourceLocationAC" ma:index="3" nillable="true" ma:displayName="Source Location AC" ma:format="Hyperlink" ma:internalName="SourceLocationAC">
      <xsd:complexType>
        <xsd:complexContent>
          <xsd:extension base="dms:URL">
            <xsd:sequence>
              <xsd:element name="Url" type="dms:ValidUrl" minOccurs="0" nillable="true"/>
              <xsd:element name="Description" type="xsd:string" nillable="true"/>
            </xsd:sequence>
          </xsd:extension>
        </xsd:complexContent>
      </xsd:complexType>
    </xsd:element>
    <xsd:element name="DocumentStatusAC" ma:index="4" nillable="true" ma:displayName="Document Status AC" ma:default="Draft" ma:format="Dropdown" ma:internalName="DocumentStatusAC">
      <xsd:simpleType>
        <xsd:restriction base="dms:Choice">
          <xsd:enumeration value="Draft"/>
          <xsd:enumeration value="Approved"/>
          <xsd:enumeration value="Not approved"/>
          <xsd:enumeration value="Pending"/>
          <xsd:enumeration value="On hold"/>
          <xsd:enumeration value="Archive"/>
          <xsd:enumeration value="Discarded"/>
          <xsd:enumeration value="Endorsed"/>
          <xsd:enumeration value="Working document"/>
          <xsd:enumeration value="Not applicable"/>
        </xsd:restriction>
      </xsd:simpleType>
    </xsd:element>
    <xsd:element name="LocationAC" ma:index="8" nillable="true" ma:displayName="Location AC" ma:internalName="LocationAC">
      <xsd:complexType>
        <xsd:complexContent>
          <xsd:extension base="dms:MultiChoice">
            <xsd:sequence>
              <xsd:element name="Value" maxOccurs="unbounded" minOccurs="0" nillable="true">
                <xsd:simpleType>
                  <xsd:restriction base="dms:Choice">
                    <xsd:enumeration value="41 St Andrews"/>
                    <xsd:enumeration value="582 Queensberry"/>
                    <xsd:enumeration value="603 Queensberry"/>
                    <xsd:enumeration value="Bairnsdale"/>
                    <xsd:enumeration value="Ballarat"/>
                    <xsd:enumeration value="Bendigo"/>
                    <xsd:enumeration value="Geelong"/>
                    <xsd:enumeration value="Leveson"/>
                    <xsd:enumeration value="Mildura"/>
                    <xsd:enumeration value="Moe"/>
                    <xsd:enumeration value="Shepparton"/>
                  </xsd:restriction>
                </xsd:simpleType>
              </xsd:element>
            </xsd:sequence>
          </xsd:extension>
        </xsd:complexContent>
      </xsd:complexType>
    </xsd:element>
    <xsd:element name="AudienceAC" ma:index="9" nillable="true" ma:displayName="Audience AC" ma:internalName="AudienceAC">
      <xsd:complexType>
        <xsd:complexContent>
          <xsd:extension base="dms:MultiChoice">
            <xsd:sequence>
              <xsd:element name="Value" maxOccurs="unbounded" minOccurs="0" nillable="true">
                <xsd:simpleType>
                  <xsd:restriction base="dms:Choice">
                    <xsd:enumeration value="Academic"/>
                    <xsd:enumeration value="Academic in Residence"/>
                    <xsd:enumeration value="Academy Wide"/>
                    <xsd:enumeration value="Alumni"/>
                    <xsd:enumeration value="Applicant"/>
                    <xsd:enumeration value="Assistant Principal"/>
                    <xsd:enumeration value="Business Manager"/>
                    <xsd:enumeration value="Candidate"/>
                    <xsd:enumeration value="Department of Education"/>
                    <xsd:enumeration value="Early Childhood"/>
                    <xsd:enumeration value="Educational Support Staff"/>
                    <xsd:enumeration value="External"/>
                    <xsd:enumeration value="Fellow"/>
                    <xsd:enumeration value="Graduate"/>
                    <xsd:enumeration value="Master Teacher in Residence"/>
                    <xsd:enumeration value="Principal"/>
                    <xsd:enumeration value="Principal in Residence"/>
                    <xsd:enumeration value="Professional Association (Teacher / Subject)"/>
                    <xsd:enumeration value="Professional Services Supplier"/>
                    <xsd:enumeration value="Research Partner / Supplier"/>
                    <xsd:enumeration value="Sector Representative"/>
                    <xsd:enumeration value="System Leader"/>
                    <xsd:enumeration value="Teacher"/>
                    <xsd:enumeration value="Teacher Leader"/>
                    <xsd:enumeration value="Team"/>
                    <xsd:enumeration value="Vertical School Team"/>
                  </xsd:restriction>
                </xsd:simpleType>
              </xsd:element>
            </xsd:sequence>
          </xsd:extension>
        </xsd:complexContent>
      </xsd:complexType>
    </xsd:element>
    <xsd:element name="DisciplineAC" ma:index="10" nillable="true" ma:displayName="Discipline AC" ma:internalName="DisciplineAC">
      <xsd:complexType>
        <xsd:complexContent>
          <xsd:extension base="dms:MultiChoice">
            <xsd:sequence>
              <xsd:element name="Value" maxOccurs="unbounded" minOccurs="0" nillable="true">
                <xsd:simpleType>
                  <xsd:restriction base="dms:Choice">
                    <xsd:enumeration value="Arts"/>
                    <xsd:enumeration value="English"/>
                    <xsd:enumeration value="Health and Physical Education"/>
                    <xsd:enumeration value="Humanities"/>
                    <xsd:enumeration value="Languages"/>
                    <xsd:enumeration value="Mathematics"/>
                    <xsd:enumeration value="Science"/>
                    <xsd:enumeration value="Technologies"/>
                  </xsd:restriction>
                </xsd:simpleType>
              </xsd:element>
            </xsd:sequence>
          </xsd:extension>
        </xsd:complexContent>
      </xsd:complexType>
    </xsd:element>
    <xsd:element name="TermAC" ma:index="11" nillable="true" ma:displayName="Term AC" ma:internalName="TermAC">
      <xsd:complexType>
        <xsd:complexContent>
          <xsd:extension base="dms:MultiChoice">
            <xsd:sequence>
              <xsd:element name="Value" maxOccurs="unbounded" minOccurs="0" nillable="true">
                <xsd:simpleType>
                  <xsd:restriction base="dms:Choice">
                    <xsd:enumeration value="Term 1"/>
                    <xsd:enumeration value="Term 2"/>
                    <xsd:enumeration value="Term 3"/>
                    <xsd:enumeration value="Term 4"/>
                    <xsd:enumeration value="Easter Holidays"/>
                    <xsd:enumeration value="Winter Holidays"/>
                    <xsd:enumeration value="Spring Holidays"/>
                    <xsd:enumeration value="Summer Holidays"/>
                    <xsd:enumeration value="Not applicable"/>
                  </xsd:restriction>
                </xsd:simpleType>
              </xsd:element>
            </xsd:sequence>
          </xsd:extension>
        </xsd:complexContent>
      </xsd:complexType>
    </xsd:element>
    <xsd:element name="SupplierAC" ma:index="12" nillable="true" ma:displayName="Supplier AC" ma:internalName="SupplierAC">
      <xsd:simpleType>
        <xsd:restriction base="dms:Text">
          <xsd:maxLength value="255"/>
        </xsd:restriction>
      </xsd:simpleType>
    </xsd:element>
    <xsd:element name="RecordValueAC" ma:index="13" nillable="true" ma:displayName="Record Value AC" ma:description="Refers to security values determined by OVIC." ma:internalName="RecordValueAC">
      <xsd:complexType>
        <xsd:complexContent>
          <xsd:extension base="dms:MultiChoice">
            <xsd:sequence>
              <xsd:element name="Value" maxOccurs="unbounded" minOccurs="0" nillable="true">
                <xsd:simpleType>
                  <xsd:restriction base="dms:Choice">
                    <xsd:enumeration value="Archival Value"/>
                    <xsd:enumeration value="Continuation of Business Functions"/>
                    <xsd:enumeration value="Long Term Value"/>
                  </xsd:restriction>
                </xsd:simpleType>
              </xsd:element>
            </xsd:sequence>
          </xsd:extension>
        </xsd:complexContent>
      </xsd:complexType>
    </xsd:element>
    <xsd:element name="FinanceAdministrationAC" ma:index="14" nillable="true" ma:displayName="Finance Administration AC" ma:internalName="FinanceAdministrationAC">
      <xsd:complexType>
        <xsd:complexContent>
          <xsd:extension base="dms:MultiChoice">
            <xsd:sequence>
              <xsd:element name="Value" maxOccurs="unbounded" minOccurs="0" nillable="true">
                <xsd:simpleType>
                  <xsd:restriction base="dms:Choice">
                    <xsd:enumeration value="Invoice"/>
                    <xsd:enumeration value="Not Applicable"/>
                    <xsd:enumeration value="Purchase Order"/>
                    <xsd:enumeration value="Quote"/>
                  </xsd:restriction>
                </xsd:simpleType>
              </xsd:element>
            </xsd:sequence>
          </xsd:extension>
        </xsd:complexContent>
      </xsd:complexType>
    </xsd:element>
    <xsd:element name="TEDProgramAC" ma:index="17" nillable="true" ma:displayName="TED Program AC" ma:format="Dropdown" ma:internalName="TEDProgramAC">
      <xsd:simpleType>
        <xsd:restriction base="dms:Choice">
          <xsd:enumeration value="TEP"/>
          <xsd:enumeration value="TEP Alumni"/>
          <xsd:enumeration value="TEP Fellowship"/>
        </xsd:restriction>
      </xsd:simpleType>
    </xsd:element>
    <xsd:element name="ApprovedByAC" ma:index="20" nillable="true" ma:displayName="Approved By AC" ma:SharePointGroup="0" ma:internalName="ApprovedByA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andTimeApprovedAC" ma:index="21" nillable="true" ma:displayName="Date and Time Approved AC" ma:format="DateTime" ma:internalName="DateandTimeApprovedAC">
      <xsd:simpleType>
        <xsd:restriction base="dms:DateTime"/>
      </xsd:simpleType>
    </xsd:element>
    <xsd:element name="k73c9dcd91c54ab1b2ee184b67374308" ma:index="29" nillable="true" ma:taxonomy="true" ma:internalName="k73c9dcd91c54ab1b2ee184b67374308" ma:taxonomyFieldName="ActivityTypeAC" ma:displayName="Activity Type AC" ma:indexed="true" ma:fieldId="{473c9dcd-91c5-4ab1-b2ee-184b67374308}" ma:sspId="0b607bbe-9751-46d3-ac86-39dfe3141325" ma:termSetId="16ba7c75-18d3-4339-9b76-589ad62e6b12" ma:anchorId="00000000-0000-0000-0000-000000000000" ma:open="false" ma:isKeyword="false">
      <xsd:complexType>
        <xsd:sequence>
          <xsd:element ref="pc:Terms" minOccurs="0" maxOccurs="1"/>
        </xsd:sequence>
      </xsd:complexType>
    </xsd:element>
    <xsd:element name="TaxCatchAllLabel" ma:index="30" nillable="true" ma:displayName="Taxonomy Catch All Column1" ma:hidden="true" ma:list="{2e95c631-a31c-4777-b85b-1b7a01381c97}" ma:internalName="TaxCatchAllLabel" ma:readOnly="true" ma:showField="CatchAllDataLabel" ma:web="308ab3bc-d896-4eea-aaad-7aefebd0014e">
      <xsd:complexType>
        <xsd:complexContent>
          <xsd:extension base="dms:MultiChoiceLookup">
            <xsd:sequence>
              <xsd:element name="Value" type="dms:Lookup" maxOccurs="unbounded" minOccurs="0" nillable="true"/>
            </xsd:sequence>
          </xsd:extension>
        </xsd:complexContent>
      </xsd:complexType>
    </xsd:element>
    <xsd:element name="e32d06740ea443eca5be7a38bc26cbbf" ma:index="31" nillable="true" ma:taxonomy="true" ma:internalName="e32d06740ea443eca5be7a38bc26cbbf" ma:taxonomyFieldName="DivisionAC" ma:displayName="Division AC" ma:default="3;#Teaching Excellence|26d9d1a9-6a7b-4ef2-98a4-653300eff435" ma:fieldId="{e32d0674-0ea4-43ec-a5be-7a38bc26cbbf}" ma:taxonomyMulti="true" ma:sspId="0b607bbe-9751-46d3-ac86-39dfe3141325" ma:termSetId="0dd193aa-b364-4755-b094-4e535e472fc3" ma:anchorId="00000000-0000-0000-0000-000000000000" ma:open="false" ma:isKeyword="false">
      <xsd:complexType>
        <xsd:sequence>
          <xsd:element ref="pc:Terms" minOccurs="0" maxOccurs="1"/>
        </xsd:sequence>
      </xsd:complexType>
    </xsd:element>
    <xsd:element name="p5d802e9f2294e90aba379aa4154cbaa" ma:index="32" nillable="true" ma:taxonomy="true" ma:internalName="p5d802e9f2294e90aba379aa4154cbaa" ma:taxonomyFieldName="DocumentTypeAC" ma:displayName="Document Type AC" ma:default="" ma:fieldId="{95d802e9-f229-4e90-aba3-79aa4154cbaa}" ma:taxonomyMulti="true" ma:sspId="0b607bbe-9751-46d3-ac86-39dfe3141325" ma:termSetId="cb9b478f-002f-428a-ab96-3056f67e0a85" ma:anchorId="00000000-0000-0000-0000-000000000000" ma:open="false" ma:isKeyword="false">
      <xsd:complexType>
        <xsd:sequence>
          <xsd:element ref="pc:Terms" minOccurs="0" maxOccurs="1"/>
        </xsd:sequence>
      </xsd:complexType>
    </xsd:element>
    <xsd:element name="laca6ec3cb964864a391146e33555562" ma:index="33" nillable="true" ma:taxonomy="true" ma:internalName="laca6ec3cb964864a391146e33555562" ma:taxonomyFieldName="ProgramModeAC" ma:displayName="Program Mode AC" ma:indexed="true" ma:default="" ma:fieldId="{5aca6ec3-cb96-4864-a391-146e33555562}" ma:sspId="0b607bbe-9751-46d3-ac86-39dfe3141325" ma:termSetId="b24df8be-a5f9-4869-9eab-7dec5788cb0a" ma:anchorId="00000000-0000-0000-0000-000000000000" ma:open="false" ma:isKeyword="false">
      <xsd:complexType>
        <xsd:sequence>
          <xsd:element ref="pc:Terms" minOccurs="0" maxOccurs="1"/>
        </xsd:sequence>
      </xsd:complexType>
    </xsd:element>
    <xsd:element name="j4d292a64b0b4c6f8cb6c243f156cc53" ma:index="34" nillable="true" ma:taxonomy="true" ma:internalName="j4d292a64b0b4c6f8cb6c243f156cc53" ma:taxonomyFieldName="ProgramYearAC" ma:displayName="Program Year AC" ma:default="" ma:fieldId="{34d292a6-4b0b-4c6f-8cb6-c243f156cc53}" ma:taxonomyMulti="true" ma:sspId="0b607bbe-9751-46d3-ac86-39dfe3141325" ma:termSetId="c8abb2f3-0793-471a-a631-cecbf5d52e4f" ma:anchorId="00000000-0000-0000-0000-000000000000" ma:open="false" ma:isKeyword="false">
      <xsd:complexType>
        <xsd:sequence>
          <xsd:element ref="pc:Terms" minOccurs="0" maxOccurs="1"/>
        </xsd:sequence>
      </xsd:complexType>
    </xsd:element>
    <xsd:element name="i525215517a744829d617dead8f137ec" ma:index="35" nillable="true" ma:taxonomy="true" ma:internalName="i525215517a744829d617dead8f137ec" ma:taxonomyFieldName="UnitAC" ma:displayName="Unit AC" ma:default="5;#Academy Fellowships|ef23a7c3-47f5-46a2-8a6c-13c6360e0d97" ma:fieldId="{25252155-17a7-4482-9d61-7dead8f137ec}" ma:taxonomyMulti="true" ma:sspId="0b607bbe-9751-46d3-ac86-39dfe3141325" ma:termSetId="8526c7f4-525e-46da-95e6-c0938843265c" ma:anchorId="00000000-0000-0000-0000-000000000000" ma:open="false" ma:isKeyword="false">
      <xsd:complexType>
        <xsd:sequence>
          <xsd:element ref="pc:Terms" minOccurs="0" maxOccurs="1"/>
        </xsd:sequence>
      </xsd:complexType>
    </xsd:element>
    <xsd:element name="a0e0a719219843eea630752feae303c4" ma:index="38" nillable="true" ma:taxonomy="true" ma:internalName="a0e0a719219843eea630752feae303c4" ma:taxonomyFieldName="Financial_x0020_Period_x0020_AC" ma:displayName="Financial Period AC" ma:indexed="true" ma:default="" ma:fieldId="{a0e0a719-2198-43ee-a630-752feae303c4}" ma:sspId="0b607bbe-9751-46d3-ac86-39dfe3141325" ma:termSetId="21ca16d3-bb54-45b4-85ca-5fe92d2c9e16" ma:anchorId="00000000-0000-0000-0000-000000000000" ma:open="false" ma:isKeyword="false">
      <xsd:complexType>
        <xsd:sequence>
          <xsd:element ref="pc:Terms" minOccurs="0" maxOccurs="1"/>
        </xsd:sequence>
      </xsd:complexType>
    </xsd:element>
    <xsd:element name="TaxCatchAll" ma:index="39" nillable="true" ma:displayName="Taxonomy Catch All Column" ma:hidden="true" ma:list="{2e95c631-a31c-4777-b85b-1b7a01381c97}" ma:internalName="TaxCatchAll" ma:showField="CatchAllData" ma:web="308ab3bc-d896-4eea-aaad-7aefebd001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ab3bc-d896-4eea-aaad-7aefebd0014e"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41de21-985a-4522-9fd4-9373c7d243b8"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DateTaken" ma:index="43" nillable="true" ma:displayName="MediaServiceDateTaken" ma:hidden="true" ma:indexed="true" ma:internalName="MediaServiceDateTaken" ma:readOnly="true">
      <xsd:simpleType>
        <xsd:restriction base="dms:Text"/>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LengthInSeconds" ma:index="46" nillable="true" ma:displayName="MediaLengthInSeconds" ma:hidden="true" ma:internalName="MediaLengthInSeconds" ma:readOnly="true">
      <xsd:simpleType>
        <xsd:restriction base="dms:Unknow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CR" ma:index="49" nillable="true" ma:displayName="Extracted Text" ma:internalName="MediaServiceOCR" ma:readOnly="true">
      <xsd:simpleType>
        <xsd:restriction base="dms:Note">
          <xsd:maxLength value="255"/>
        </xsd:restriction>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D0910-EA36-49FF-95E5-9BD87721F21A}">
  <ds:schemaRefs>
    <ds:schemaRef ds:uri="http://schemas.openxmlformats.org/package/2006/metadata/core-properties"/>
    <ds:schemaRef ds:uri="http://www.w3.org/XML/1998/namespace"/>
    <ds:schemaRef ds:uri="37a2b200-f654-4ad0-9a63-c032a64fd972"/>
    <ds:schemaRef ds:uri="0941de21-985a-4522-9fd4-9373c7d243b8"/>
    <ds:schemaRef ds:uri="http://schemas.microsoft.com/office/2006/documentManagement/types"/>
    <ds:schemaRef ds:uri="http://purl.org/dc/dcmitype/"/>
    <ds:schemaRef ds:uri="http://schemas.microsoft.com/office/infopath/2007/PartnerControls"/>
    <ds:schemaRef ds:uri="http://purl.org/dc/terms/"/>
    <ds:schemaRef ds:uri="308ab3bc-d896-4eea-aaad-7aefebd0014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2CCBB74-1482-40B5-A7DB-3EC68FAF8609}">
  <ds:schemaRefs>
    <ds:schemaRef ds:uri="http://schemas.microsoft.com/sharepoint/v3/contenttype/forms"/>
  </ds:schemaRefs>
</ds:datastoreItem>
</file>

<file path=customXml/itemProps3.xml><?xml version="1.0" encoding="utf-8"?>
<ds:datastoreItem xmlns:ds="http://schemas.openxmlformats.org/officeDocument/2006/customXml" ds:itemID="{09EEA7DE-D079-4F72-9017-C5C124871681}">
  <ds:schemaRefs>
    <ds:schemaRef ds:uri="http://schemas.microsoft.com/sharepoint/events"/>
  </ds:schemaRefs>
</ds:datastoreItem>
</file>

<file path=customXml/itemProps4.xml><?xml version="1.0" encoding="utf-8"?>
<ds:datastoreItem xmlns:ds="http://schemas.openxmlformats.org/officeDocument/2006/customXml" ds:itemID="{0138BB8A-8862-4899-B1FB-DF7468D0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2b200-f654-4ad0-9a63-c032a64fd972"/>
    <ds:schemaRef ds:uri="308ab3bc-d896-4eea-aaad-7aefebd0014e"/>
    <ds:schemaRef ds:uri="0941de21-985a-4522-9fd4-9373c7d24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34</CharactersWithSpaces>
  <SharedDoc>false</SharedDoc>
  <HLinks>
    <vt:vector size="6" baseType="variant">
      <vt:variant>
        <vt:i4>1638471</vt:i4>
      </vt:variant>
      <vt:variant>
        <vt:i4>0</vt:i4>
      </vt:variant>
      <vt:variant>
        <vt:i4>0</vt:i4>
      </vt:variant>
      <vt:variant>
        <vt:i4>5</vt:i4>
      </vt:variant>
      <vt:variant>
        <vt:lpwstr>https://www.fishermansbend.vic.gov.au/__data/assets/pdf_file/0021/31683/Urban-Design-Strategy-171017_web-res.pdf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Braithwaite</dc:creator>
  <cp:keywords/>
  <dc:description/>
  <cp:lastModifiedBy>Hamsa Rajagopalan</cp:lastModifiedBy>
  <cp:revision>16</cp:revision>
  <dcterms:created xsi:type="dcterms:W3CDTF">2024-04-19T05:41:00Z</dcterms:created>
  <dcterms:modified xsi:type="dcterms:W3CDTF">2024-04-25T23:46:00Z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0x0101005C3B0003FDBAB9458A9E70893CA67F99</vt:lpwstr>
  </property>
  <property fmtid="{D5CDD505-2E9C-101B-9397-08002B2CF9AE}" pid="3" name="DivisionAC">
    <vt:lpwstr>3;#Teaching Excellence|26d9d1a9-6a7b-4ef2-98a4-653300eff435</vt:lpwstr>
  </property>
  <property fmtid="{D5CDD505-2E9C-101B-9397-08002B2CF9AE}" pid="4" name="UnitAC">
    <vt:lpwstr>5;#Academy Fellowships|ef23a7c3-47f5-46a2-8a6c-13c6360e0d97</vt:lpwstr>
  </property>
  <property fmtid="{D5CDD505-2E9C-101B-9397-08002B2CF9AE}" pid="5" name="_dlc_DocIdItemGuid">
    <vt:lpwstr>418c5c9d-639a-42bd-a70b-965a2cceab45</vt:lpwstr>
  </property>
  <property fmtid="{D5CDD505-2E9C-101B-9397-08002B2CF9AE}" pid="6" name="MediaServiceImageTags">
    <vt:lpwstr/>
  </property>
  <property fmtid="{D5CDD505-2E9C-101B-9397-08002B2CF9AE}" pid="7" name="ProgramModeAC">
    <vt:lpwstr/>
  </property>
  <property fmtid="{D5CDD505-2E9C-101B-9397-08002B2CF9AE}" pid="8" name="ProgramYearAC">
    <vt:lpwstr>6;#2023|b269a2d6-370f-4c80-a0db-e8b5de506e10</vt:lpwstr>
  </property>
  <property fmtid="{D5CDD505-2E9C-101B-9397-08002B2CF9AE}" pid="9" name="Financial Period AC">
    <vt:lpwstr/>
  </property>
  <property fmtid="{D5CDD505-2E9C-101B-9397-08002B2CF9AE}" pid="10" name="ActivityTypeAC">
    <vt:lpwstr/>
  </property>
  <property fmtid="{D5CDD505-2E9C-101B-9397-08002B2CF9AE}" pid="11" name="DocumentTypeAC">
    <vt:lpwstr>29;#Artefact|f13b9a8b-dce8-4ed3-8b7f-d807e517235f;#107;# Assessment Task|e597fd7b-d090-4338-8920-a7a5fbc2b399</vt:lpwstr>
  </property>
</Properties>
</file>